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D234" w14:textId="77777777" w:rsidR="00702AF2" w:rsidRPr="00A35B47" w:rsidRDefault="00702AF2" w:rsidP="002412C1">
      <w:pPr>
        <w:jc w:val="both"/>
        <w:rPr>
          <w:rFonts w:ascii="Verdana" w:hAnsi="Verdana" w:cs="Arial"/>
          <w:sz w:val="22"/>
          <w:szCs w:val="22"/>
        </w:rPr>
      </w:pPr>
    </w:p>
    <w:p w14:paraId="7505FDE0" w14:textId="16596629" w:rsidR="006330CF" w:rsidRPr="00A35B47" w:rsidRDefault="00B377FC" w:rsidP="002412C1">
      <w:pPr>
        <w:jc w:val="both"/>
        <w:rPr>
          <w:rFonts w:ascii="Verdana" w:hAnsi="Verdana" w:cs="Arial"/>
          <w:sz w:val="22"/>
          <w:szCs w:val="22"/>
        </w:rPr>
      </w:pPr>
      <w:r>
        <w:rPr>
          <w:rFonts w:ascii="Verdana" w:hAnsi="Verdana" w:cs="Arial"/>
          <w:sz w:val="22"/>
          <w:szCs w:val="22"/>
        </w:rPr>
        <w:t>22</w:t>
      </w:r>
      <w:r w:rsidR="000753EC">
        <w:rPr>
          <w:rFonts w:ascii="Verdana" w:hAnsi="Verdana" w:cs="Arial"/>
          <w:sz w:val="22"/>
          <w:szCs w:val="22"/>
        </w:rPr>
        <w:t xml:space="preserve"> August 2025</w:t>
      </w:r>
    </w:p>
    <w:p w14:paraId="01E960BB" w14:textId="77777777" w:rsidR="006330CF" w:rsidRPr="00A35B47" w:rsidRDefault="006330CF" w:rsidP="002412C1">
      <w:pPr>
        <w:jc w:val="both"/>
        <w:rPr>
          <w:rFonts w:ascii="Verdana" w:hAnsi="Verdana" w:cs="Arial"/>
          <w:b/>
          <w:sz w:val="22"/>
          <w:szCs w:val="22"/>
        </w:rPr>
      </w:pPr>
    </w:p>
    <w:p w14:paraId="5A0585AD" w14:textId="504CC751" w:rsidR="003E5215" w:rsidRDefault="000753EC" w:rsidP="000753EC">
      <w:pPr>
        <w:pStyle w:val="Header"/>
        <w:ind w:left="720"/>
        <w:jc w:val="center"/>
        <w:rPr>
          <w:rFonts w:ascii="Verdana" w:eastAsia="Verdana" w:hAnsi="Verdana"/>
          <w:b/>
          <w:bCs/>
        </w:rPr>
      </w:pPr>
      <w:r w:rsidRPr="000753EC">
        <w:rPr>
          <w:rFonts w:ascii="Verdana" w:eastAsia="Verdana" w:hAnsi="Verdana"/>
          <w:b/>
          <w:bCs/>
        </w:rPr>
        <w:t>AmBank reaches the pinnacle of its 50th Anniversary celebration in Sabah</w:t>
      </w:r>
    </w:p>
    <w:p w14:paraId="2259660A" w14:textId="77777777" w:rsidR="000753EC" w:rsidRPr="00835DCD" w:rsidRDefault="000753EC" w:rsidP="000753EC">
      <w:pPr>
        <w:pStyle w:val="Header"/>
        <w:numPr>
          <w:ilvl w:val="0"/>
          <w:numId w:val="11"/>
        </w:numPr>
        <w:jc w:val="center"/>
        <w:rPr>
          <w:rFonts w:ascii="Verdana" w:eastAsia="Verdana" w:hAnsi="Verdana"/>
          <w:i/>
          <w:iCs/>
          <w:sz w:val="20"/>
          <w:szCs w:val="20"/>
        </w:rPr>
      </w:pPr>
      <w:r w:rsidRPr="00835DCD">
        <w:rPr>
          <w:rFonts w:ascii="Verdana" w:eastAsia="Verdana" w:hAnsi="Verdana"/>
          <w:i/>
          <w:iCs/>
          <w:sz w:val="20"/>
          <w:szCs w:val="20"/>
        </w:rPr>
        <w:t>50 AmBank staff embark on Mount Kinabalu Expedition</w:t>
      </w:r>
    </w:p>
    <w:p w14:paraId="5AAC4933" w14:textId="77777777" w:rsidR="000753EC" w:rsidRDefault="000753EC" w:rsidP="000753EC">
      <w:pPr>
        <w:pStyle w:val="Header"/>
        <w:numPr>
          <w:ilvl w:val="0"/>
          <w:numId w:val="11"/>
        </w:numPr>
        <w:jc w:val="center"/>
        <w:rPr>
          <w:rFonts w:ascii="Verdana" w:eastAsia="Verdana" w:hAnsi="Verdana"/>
          <w:i/>
          <w:iCs/>
          <w:sz w:val="20"/>
          <w:szCs w:val="20"/>
        </w:rPr>
      </w:pPr>
      <w:r w:rsidRPr="00835DCD">
        <w:rPr>
          <w:rFonts w:ascii="Verdana" w:eastAsia="Verdana" w:hAnsi="Verdana"/>
          <w:i/>
          <w:iCs/>
          <w:sz w:val="20"/>
          <w:szCs w:val="20"/>
        </w:rPr>
        <w:t xml:space="preserve">Implemented sustainability outreach at SK </w:t>
      </w:r>
      <w:proofErr w:type="spellStart"/>
      <w:r w:rsidRPr="00835DCD">
        <w:rPr>
          <w:rFonts w:ascii="Verdana" w:eastAsia="Verdana" w:hAnsi="Verdana"/>
          <w:i/>
          <w:iCs/>
          <w:sz w:val="20"/>
          <w:szCs w:val="20"/>
        </w:rPr>
        <w:t>Kundasang</w:t>
      </w:r>
      <w:proofErr w:type="spellEnd"/>
    </w:p>
    <w:p w14:paraId="4DC8906C" w14:textId="77777777" w:rsidR="000753EC" w:rsidRPr="000753EC" w:rsidRDefault="000753EC" w:rsidP="000753EC">
      <w:pPr>
        <w:pStyle w:val="Header"/>
        <w:ind w:left="720"/>
        <w:jc w:val="center"/>
        <w:rPr>
          <w:rFonts w:ascii="Verdana" w:eastAsia="Verdana" w:hAnsi="Verdana"/>
        </w:rPr>
      </w:pPr>
    </w:p>
    <w:p w14:paraId="20E614B1" w14:textId="77777777" w:rsidR="003E5215" w:rsidRDefault="003E5215" w:rsidP="002412C1">
      <w:pPr>
        <w:pStyle w:val="Header"/>
        <w:jc w:val="both"/>
        <w:rPr>
          <w:rFonts w:ascii="Verdana" w:eastAsia="Verdana" w:hAnsi="Verdana"/>
          <w:sz w:val="22"/>
          <w:szCs w:val="22"/>
        </w:rPr>
      </w:pPr>
    </w:p>
    <w:p w14:paraId="6E61043E" w14:textId="1D3B32D2" w:rsidR="000753EC" w:rsidRPr="000753EC" w:rsidRDefault="000753EC" w:rsidP="000753EC">
      <w:pPr>
        <w:pStyle w:val="Header"/>
        <w:spacing w:line="360" w:lineRule="auto"/>
        <w:jc w:val="both"/>
        <w:rPr>
          <w:rFonts w:ascii="Verdana" w:eastAsia="Verdana" w:hAnsi="Verdana"/>
        </w:rPr>
      </w:pPr>
      <w:bookmarkStart w:id="0" w:name="_Hlk205392601"/>
      <w:r w:rsidRPr="000753EC">
        <w:rPr>
          <w:rFonts w:ascii="Verdana" w:eastAsia="Verdana" w:hAnsi="Verdana"/>
        </w:rPr>
        <w:t>AmBank Group has marked the pinnacle of its 50th Anniversary celebration with a dual-purpose initiative in Sabah,</w:t>
      </w:r>
      <w:r w:rsidR="00E61242">
        <w:rPr>
          <w:rFonts w:ascii="Verdana" w:eastAsia="Verdana" w:hAnsi="Verdana"/>
        </w:rPr>
        <w:t xml:space="preserve"> an expedition to Mount Kinabalu and a sustainability outreach at </w:t>
      </w:r>
      <w:proofErr w:type="spellStart"/>
      <w:r w:rsidR="00E61242">
        <w:rPr>
          <w:rFonts w:ascii="Verdana" w:eastAsia="Verdana" w:hAnsi="Verdana"/>
        </w:rPr>
        <w:t>S</w:t>
      </w:r>
      <w:r w:rsidR="00BA1672">
        <w:rPr>
          <w:rFonts w:ascii="Verdana" w:eastAsia="Verdana" w:hAnsi="Verdana"/>
        </w:rPr>
        <w:t>ekolah</w:t>
      </w:r>
      <w:proofErr w:type="spellEnd"/>
      <w:r w:rsidR="00BA1672">
        <w:rPr>
          <w:rFonts w:ascii="Verdana" w:eastAsia="Verdana" w:hAnsi="Verdana"/>
        </w:rPr>
        <w:t xml:space="preserve"> </w:t>
      </w:r>
      <w:proofErr w:type="spellStart"/>
      <w:r w:rsidR="00BA1672">
        <w:rPr>
          <w:rFonts w:ascii="Verdana" w:eastAsia="Verdana" w:hAnsi="Verdana"/>
        </w:rPr>
        <w:t>Kebangsaan</w:t>
      </w:r>
      <w:proofErr w:type="spellEnd"/>
      <w:r w:rsidR="00E61242">
        <w:rPr>
          <w:rFonts w:ascii="Verdana" w:eastAsia="Verdana" w:hAnsi="Verdana"/>
        </w:rPr>
        <w:t xml:space="preserve"> </w:t>
      </w:r>
      <w:proofErr w:type="spellStart"/>
      <w:r w:rsidR="00E61242">
        <w:rPr>
          <w:rFonts w:ascii="Verdana" w:eastAsia="Verdana" w:hAnsi="Verdana"/>
        </w:rPr>
        <w:t>Kundasang</w:t>
      </w:r>
      <w:proofErr w:type="spellEnd"/>
      <w:r w:rsidR="00E61242">
        <w:rPr>
          <w:rFonts w:ascii="Verdana" w:eastAsia="Verdana" w:hAnsi="Verdana"/>
        </w:rPr>
        <w:t xml:space="preserve">. These </w:t>
      </w:r>
      <w:r w:rsidRPr="000753EC">
        <w:rPr>
          <w:rFonts w:ascii="Verdana" w:eastAsia="Verdana" w:hAnsi="Verdana"/>
        </w:rPr>
        <w:t>reflects its long-standing values that embraces the true spirit of “Malaysia Kita”.</w:t>
      </w:r>
    </w:p>
    <w:p w14:paraId="1AECA255" w14:textId="77777777" w:rsidR="000753EC" w:rsidRPr="000753EC" w:rsidRDefault="000753EC" w:rsidP="000753EC">
      <w:pPr>
        <w:pStyle w:val="Header"/>
        <w:spacing w:line="360" w:lineRule="auto"/>
        <w:jc w:val="both"/>
        <w:rPr>
          <w:rFonts w:ascii="Verdana" w:eastAsia="Verdana" w:hAnsi="Verdana"/>
        </w:rPr>
      </w:pPr>
    </w:p>
    <w:p w14:paraId="031C4843" w14:textId="77777777" w:rsidR="000753EC" w:rsidRPr="000753EC" w:rsidRDefault="000753EC" w:rsidP="000753EC">
      <w:pPr>
        <w:pStyle w:val="Header"/>
        <w:spacing w:line="360" w:lineRule="auto"/>
        <w:jc w:val="both"/>
        <w:rPr>
          <w:rFonts w:ascii="Verdana" w:eastAsia="Verdana" w:hAnsi="Verdana"/>
        </w:rPr>
      </w:pPr>
      <w:r w:rsidRPr="000753EC">
        <w:rPr>
          <w:rFonts w:ascii="Verdana" w:eastAsia="Verdana" w:hAnsi="Verdana"/>
        </w:rPr>
        <w:t xml:space="preserve">In honour with its golden jubilee, 50 </w:t>
      </w:r>
      <w:proofErr w:type="spellStart"/>
      <w:r w:rsidRPr="000753EC">
        <w:rPr>
          <w:rFonts w:ascii="Verdana" w:eastAsia="Verdana" w:hAnsi="Verdana"/>
        </w:rPr>
        <w:t>AmBankers</w:t>
      </w:r>
      <w:proofErr w:type="spellEnd"/>
      <w:r w:rsidRPr="000753EC">
        <w:rPr>
          <w:rFonts w:ascii="Verdana" w:eastAsia="Verdana" w:hAnsi="Verdana"/>
        </w:rPr>
        <w:t xml:space="preserve"> successfully scaled the summit of Mount Kinabalu, Sabah. It is a testament of the Bank’s perseverance and collective strength of its people which has driven its journey of growth over the past five decades. </w:t>
      </w:r>
    </w:p>
    <w:p w14:paraId="6F0CDA59" w14:textId="77777777" w:rsidR="000753EC" w:rsidRPr="000753EC" w:rsidRDefault="000753EC" w:rsidP="000753EC">
      <w:pPr>
        <w:pStyle w:val="Header"/>
        <w:spacing w:line="360" w:lineRule="auto"/>
        <w:jc w:val="both"/>
        <w:rPr>
          <w:rFonts w:ascii="Verdana" w:eastAsia="Verdana" w:hAnsi="Verdana"/>
        </w:rPr>
      </w:pPr>
    </w:p>
    <w:p w14:paraId="6F988D4F" w14:textId="230C73A1" w:rsidR="000753EC" w:rsidRDefault="000753EC" w:rsidP="000753EC">
      <w:pPr>
        <w:pStyle w:val="Header"/>
        <w:spacing w:line="360" w:lineRule="auto"/>
        <w:jc w:val="both"/>
        <w:rPr>
          <w:rFonts w:ascii="Verdana" w:eastAsia="Verdana" w:hAnsi="Verdana"/>
        </w:rPr>
      </w:pPr>
      <w:r w:rsidRPr="000753EC">
        <w:rPr>
          <w:rFonts w:ascii="Verdana" w:eastAsia="Verdana" w:hAnsi="Verdana"/>
          <w:b/>
          <w:bCs/>
        </w:rPr>
        <w:t>Jamie Ling, Group Chief Executive Officer, AmBank Group</w:t>
      </w:r>
      <w:r w:rsidRPr="000753EC">
        <w:rPr>
          <w:rFonts w:ascii="Verdana" w:eastAsia="Verdana" w:hAnsi="Verdana"/>
        </w:rPr>
        <w:t xml:space="preserve"> said “This is a significant milestone in AmBank’s 50-year progress. The climb to Mount Kinabalu’s peak by 50 of our very own </w:t>
      </w:r>
      <w:proofErr w:type="gramStart"/>
      <w:r w:rsidRPr="000753EC">
        <w:rPr>
          <w:rFonts w:ascii="Verdana" w:eastAsia="Verdana" w:hAnsi="Verdana"/>
        </w:rPr>
        <w:t>workforce</w:t>
      </w:r>
      <w:proofErr w:type="gramEnd"/>
      <w:r w:rsidR="00445477">
        <w:rPr>
          <w:rFonts w:ascii="Verdana" w:eastAsia="Verdana" w:hAnsi="Verdana"/>
        </w:rPr>
        <w:t xml:space="preserve"> is both a physical and symbolic achievement. Their ascent represents </w:t>
      </w:r>
      <w:r w:rsidRPr="000753EC">
        <w:rPr>
          <w:rFonts w:ascii="Verdana" w:eastAsia="Verdana" w:hAnsi="Verdana"/>
        </w:rPr>
        <w:t>the determination and dedication that define us as an organisation</w:t>
      </w:r>
      <w:r w:rsidR="00445477">
        <w:rPr>
          <w:rFonts w:ascii="Verdana" w:eastAsia="Verdana" w:hAnsi="Verdana"/>
        </w:rPr>
        <w:t>, and how committed we are to continue this path with purpose and resilience.”</w:t>
      </w:r>
    </w:p>
    <w:p w14:paraId="752C7DE3" w14:textId="77777777" w:rsidR="00445477" w:rsidRDefault="00445477" w:rsidP="000753EC">
      <w:pPr>
        <w:pStyle w:val="Header"/>
        <w:spacing w:line="360" w:lineRule="auto"/>
        <w:jc w:val="both"/>
        <w:rPr>
          <w:rFonts w:ascii="Verdana" w:eastAsia="Verdana" w:hAnsi="Verdana"/>
        </w:rPr>
      </w:pPr>
    </w:p>
    <w:p w14:paraId="0E32CBAA" w14:textId="4673C97B" w:rsidR="00445477" w:rsidRDefault="00445477" w:rsidP="000753EC">
      <w:pPr>
        <w:pStyle w:val="Header"/>
        <w:spacing w:line="360" w:lineRule="auto"/>
        <w:jc w:val="both"/>
        <w:rPr>
          <w:rFonts w:ascii="Verdana" w:eastAsia="Verdana" w:hAnsi="Verdana"/>
        </w:rPr>
      </w:pPr>
      <w:r>
        <w:rPr>
          <w:rFonts w:ascii="Verdana" w:eastAsia="Verdana" w:hAnsi="Verdana"/>
        </w:rPr>
        <w:t xml:space="preserve">As part of the celebration, AmBank has implemented ESG initiatives at SK </w:t>
      </w:r>
      <w:proofErr w:type="spellStart"/>
      <w:r>
        <w:rPr>
          <w:rFonts w:ascii="Verdana" w:eastAsia="Verdana" w:hAnsi="Verdana"/>
        </w:rPr>
        <w:t>Kundasang</w:t>
      </w:r>
      <w:proofErr w:type="spellEnd"/>
      <w:r>
        <w:rPr>
          <w:rFonts w:ascii="Verdana" w:eastAsia="Verdana" w:hAnsi="Verdana"/>
        </w:rPr>
        <w:t xml:space="preserve">, a BESTARI primary school. The school is recognised as a UNESCO-associated institution following its strong focus on environmental education, </w:t>
      </w:r>
      <w:r>
        <w:rPr>
          <w:rFonts w:ascii="Verdana" w:eastAsia="Verdana" w:hAnsi="Verdana"/>
        </w:rPr>
        <w:lastRenderedPageBreak/>
        <w:t xml:space="preserve">through its Taman </w:t>
      </w:r>
      <w:proofErr w:type="spellStart"/>
      <w:r>
        <w:rPr>
          <w:rFonts w:ascii="Verdana" w:eastAsia="Verdana" w:hAnsi="Verdana"/>
        </w:rPr>
        <w:t>Eko</w:t>
      </w:r>
      <w:proofErr w:type="spellEnd"/>
      <w:r>
        <w:rPr>
          <w:rFonts w:ascii="Verdana" w:eastAsia="Verdana" w:hAnsi="Verdana"/>
        </w:rPr>
        <w:t xml:space="preserve"> Sains. It is also the first adopted school under the Kinabalu </w:t>
      </w:r>
      <w:r w:rsidR="00890070">
        <w:rPr>
          <w:rFonts w:ascii="Verdana" w:eastAsia="Verdana" w:hAnsi="Verdana"/>
        </w:rPr>
        <w:t xml:space="preserve">Geopark initiative. </w:t>
      </w:r>
    </w:p>
    <w:p w14:paraId="5FBDA55B" w14:textId="03B23B79" w:rsidR="00890070" w:rsidRDefault="00890070" w:rsidP="000753EC">
      <w:pPr>
        <w:pStyle w:val="Header"/>
        <w:spacing w:line="360" w:lineRule="auto"/>
        <w:jc w:val="both"/>
        <w:rPr>
          <w:rFonts w:ascii="Verdana" w:eastAsia="Verdana" w:hAnsi="Verdana"/>
        </w:rPr>
      </w:pPr>
    </w:p>
    <w:p w14:paraId="08F878D0" w14:textId="1E088C3F" w:rsidR="00890070" w:rsidRPr="000753EC" w:rsidRDefault="00890070" w:rsidP="000753EC">
      <w:pPr>
        <w:pStyle w:val="Header"/>
        <w:spacing w:line="360" w:lineRule="auto"/>
        <w:jc w:val="both"/>
        <w:rPr>
          <w:rFonts w:ascii="Verdana" w:eastAsia="Verdana" w:hAnsi="Verdana"/>
        </w:rPr>
      </w:pPr>
      <w:r>
        <w:rPr>
          <w:rFonts w:ascii="Verdana" w:eastAsia="Verdana" w:hAnsi="Verdana"/>
        </w:rPr>
        <w:t>AmBank has contributed three</w:t>
      </w:r>
      <w:r w:rsidR="00693828">
        <w:rPr>
          <w:rFonts w:ascii="Verdana" w:eastAsia="Verdana" w:hAnsi="Verdana"/>
        </w:rPr>
        <w:t xml:space="preserve"> units of Huawei</w:t>
      </w:r>
      <w:r>
        <w:rPr>
          <w:rFonts w:ascii="Verdana" w:eastAsia="Verdana" w:hAnsi="Verdana"/>
        </w:rPr>
        <w:t xml:space="preserve"> </w:t>
      </w:r>
      <w:proofErr w:type="spellStart"/>
      <w:r>
        <w:rPr>
          <w:rFonts w:ascii="Verdana" w:eastAsia="Verdana" w:hAnsi="Verdana"/>
        </w:rPr>
        <w:t>Ideahub</w:t>
      </w:r>
      <w:proofErr w:type="spellEnd"/>
      <w:r>
        <w:rPr>
          <w:rFonts w:ascii="Verdana" w:eastAsia="Verdana" w:hAnsi="Verdana"/>
        </w:rPr>
        <w:t xml:space="preserve"> smart boards to enhance digital learning in classrooms and a collection of educational books to support literacy development. During the visit</w:t>
      </w:r>
      <w:r w:rsidR="00BA64EA">
        <w:rPr>
          <w:rFonts w:ascii="Verdana" w:eastAsia="Verdana" w:hAnsi="Verdana"/>
        </w:rPr>
        <w:t>,</w:t>
      </w:r>
      <w:r w:rsidR="00764B07">
        <w:rPr>
          <w:rFonts w:ascii="Verdana" w:eastAsia="Verdana" w:hAnsi="Verdana"/>
        </w:rPr>
        <w:t xml:space="preserve"> </w:t>
      </w:r>
      <w:r w:rsidR="00BA64EA">
        <w:rPr>
          <w:rFonts w:ascii="Verdana" w:eastAsia="Verdana" w:hAnsi="Verdana"/>
        </w:rPr>
        <w:t>Jamie</w:t>
      </w:r>
      <w:r>
        <w:rPr>
          <w:rFonts w:ascii="Verdana" w:eastAsia="Verdana" w:hAnsi="Verdana"/>
        </w:rPr>
        <w:t>, AmBank</w:t>
      </w:r>
      <w:r w:rsidR="00764B07">
        <w:rPr>
          <w:rFonts w:ascii="Verdana" w:eastAsia="Verdana" w:hAnsi="Verdana"/>
        </w:rPr>
        <w:t xml:space="preserve"> board members, senior management and </w:t>
      </w:r>
      <w:r>
        <w:rPr>
          <w:rFonts w:ascii="Verdana" w:eastAsia="Verdana" w:hAnsi="Verdana"/>
        </w:rPr>
        <w:t xml:space="preserve">employees planted 50 cheese avocado trees to promote biodiversity in the school compound and promote practical environmental education. </w:t>
      </w:r>
    </w:p>
    <w:bookmarkEnd w:id="0"/>
    <w:p w14:paraId="641A4C07" w14:textId="77777777" w:rsidR="000753EC" w:rsidRDefault="000753EC" w:rsidP="002412C1">
      <w:pPr>
        <w:jc w:val="both"/>
        <w:rPr>
          <w:rFonts w:ascii="Arial" w:hAnsi="Arial" w:cs="Arial"/>
          <w:b/>
          <w:i/>
          <w:sz w:val="22"/>
          <w:szCs w:val="22"/>
        </w:rPr>
      </w:pPr>
    </w:p>
    <w:p w14:paraId="0817BB17" w14:textId="77777777" w:rsidR="00890070" w:rsidRDefault="00890070" w:rsidP="002412C1">
      <w:pPr>
        <w:jc w:val="both"/>
        <w:rPr>
          <w:rFonts w:ascii="Arial" w:hAnsi="Arial" w:cs="Arial"/>
          <w:b/>
          <w:i/>
          <w:sz w:val="22"/>
          <w:szCs w:val="22"/>
        </w:rPr>
      </w:pPr>
    </w:p>
    <w:p w14:paraId="3B210C48" w14:textId="77777777" w:rsidR="000753EC" w:rsidRPr="00A35B47" w:rsidRDefault="000753EC" w:rsidP="002412C1">
      <w:pPr>
        <w:jc w:val="both"/>
        <w:rPr>
          <w:rFonts w:ascii="Arial" w:hAnsi="Arial" w:cs="Arial"/>
          <w:b/>
          <w:i/>
          <w:sz w:val="22"/>
          <w:szCs w:val="22"/>
        </w:rPr>
      </w:pPr>
    </w:p>
    <w:p w14:paraId="61A83960" w14:textId="77777777" w:rsidR="00DF134E" w:rsidRPr="00A35B47" w:rsidRDefault="00DF134E" w:rsidP="002412C1">
      <w:pPr>
        <w:spacing w:line="360" w:lineRule="auto"/>
        <w:jc w:val="both"/>
        <w:rPr>
          <w:rFonts w:ascii="Arial" w:hAnsi="Arial" w:cs="Arial"/>
          <w:b/>
          <w:i/>
          <w:sz w:val="22"/>
          <w:szCs w:val="22"/>
        </w:rPr>
      </w:pPr>
      <w:r w:rsidRPr="00A35B47">
        <w:rPr>
          <w:rFonts w:ascii="Arial" w:hAnsi="Arial" w:cs="Arial"/>
          <w:b/>
          <w:i/>
          <w:sz w:val="22"/>
          <w:szCs w:val="22"/>
        </w:rPr>
        <w:t>About AmBank Group</w:t>
      </w:r>
    </w:p>
    <w:p w14:paraId="0C206799" w14:textId="77777777" w:rsidR="00F24513" w:rsidRPr="000753EC" w:rsidRDefault="00DF134E" w:rsidP="002412C1">
      <w:pPr>
        <w:pBdr>
          <w:bottom w:val="single" w:sz="4" w:space="1" w:color="000000"/>
        </w:pBdr>
        <w:jc w:val="both"/>
        <w:rPr>
          <w:rFonts w:ascii="Arial" w:eastAsia="Arial" w:hAnsi="Arial" w:cs="Arial"/>
          <w:i/>
          <w:sz w:val="20"/>
          <w:szCs w:val="20"/>
        </w:rPr>
      </w:pPr>
      <w:r w:rsidRPr="00A35B47">
        <w:rPr>
          <w:rFonts w:ascii="Arial" w:hAnsi="Arial" w:cs="Arial"/>
          <w:i/>
          <w:sz w:val="22"/>
          <w:szCs w:val="22"/>
        </w:rPr>
        <w:br/>
      </w:r>
      <w:r w:rsidR="00F24513" w:rsidRPr="000753EC">
        <w:rPr>
          <w:rFonts w:ascii="Arial" w:eastAsia="Arial" w:hAnsi="Arial" w:cs="Arial"/>
          <w:i/>
          <w:sz w:val="20"/>
          <w:szCs w:val="20"/>
        </w:rPr>
        <w:t>AmBank Group is a leading financial services group with over 40 years of expertise in supporting the economic development of Malaysia. We have over three million customers and employ over 8,000 people.</w:t>
      </w:r>
    </w:p>
    <w:p w14:paraId="52331772" w14:textId="77777777" w:rsidR="00F24513" w:rsidRPr="000753EC" w:rsidRDefault="00F24513" w:rsidP="002412C1">
      <w:pPr>
        <w:pBdr>
          <w:bottom w:val="single" w:sz="4" w:space="1" w:color="000000"/>
        </w:pBdr>
        <w:jc w:val="both"/>
        <w:rPr>
          <w:rFonts w:ascii="Arial" w:eastAsia="Arial" w:hAnsi="Arial" w:cs="Arial"/>
          <w:i/>
          <w:sz w:val="20"/>
          <w:szCs w:val="20"/>
        </w:rPr>
      </w:pPr>
    </w:p>
    <w:p w14:paraId="0D175978" w14:textId="1C745736" w:rsidR="00F24513" w:rsidRPr="000753EC" w:rsidRDefault="00F24513" w:rsidP="002412C1">
      <w:pPr>
        <w:pBdr>
          <w:bottom w:val="single" w:sz="4" w:space="1" w:color="000000"/>
        </w:pBdr>
        <w:jc w:val="both"/>
        <w:rPr>
          <w:rFonts w:ascii="Arial" w:eastAsia="Arial" w:hAnsi="Arial" w:cs="Arial"/>
          <w:i/>
          <w:sz w:val="20"/>
          <w:szCs w:val="20"/>
        </w:rPr>
      </w:pPr>
      <w:r w:rsidRPr="000753EC">
        <w:rPr>
          <w:rFonts w:ascii="Arial" w:eastAsia="Arial" w:hAnsi="Arial" w:cs="Arial"/>
          <w:i/>
          <w:sz w:val="20"/>
          <w:szCs w:val="20"/>
        </w:rPr>
        <w:t>The Group was listed on the Main Market of Bursa Malaysia in 1988. It is the sixth-largest banking group by assets in Malaysia, with a market capitalisation of more than RM1</w:t>
      </w:r>
      <w:r w:rsidR="003E5215" w:rsidRPr="000753EC">
        <w:rPr>
          <w:rFonts w:ascii="Arial" w:eastAsia="Arial" w:hAnsi="Arial" w:cs="Arial"/>
          <w:i/>
          <w:sz w:val="20"/>
          <w:szCs w:val="20"/>
        </w:rPr>
        <w:t>8</w:t>
      </w:r>
      <w:r w:rsidRPr="000753EC">
        <w:rPr>
          <w:rFonts w:ascii="Arial" w:eastAsia="Arial" w:hAnsi="Arial" w:cs="Arial"/>
          <w:i/>
          <w:sz w:val="20"/>
          <w:szCs w:val="20"/>
        </w:rPr>
        <w:t xml:space="preserve"> billion as </w:t>
      </w:r>
      <w:proofErr w:type="gramStart"/>
      <w:r w:rsidRPr="000753EC">
        <w:rPr>
          <w:rFonts w:ascii="Arial" w:eastAsia="Arial" w:hAnsi="Arial" w:cs="Arial"/>
          <w:i/>
          <w:sz w:val="20"/>
          <w:szCs w:val="20"/>
        </w:rPr>
        <w:t>at</w:t>
      </w:r>
      <w:proofErr w:type="gramEnd"/>
      <w:r w:rsidRPr="000753EC">
        <w:rPr>
          <w:rFonts w:ascii="Arial" w:eastAsia="Arial" w:hAnsi="Arial" w:cs="Arial"/>
          <w:i/>
          <w:sz w:val="20"/>
          <w:szCs w:val="20"/>
        </w:rPr>
        <w:t xml:space="preserve"> 31 March 202</w:t>
      </w:r>
      <w:r w:rsidR="003E5215" w:rsidRPr="000753EC">
        <w:rPr>
          <w:rFonts w:ascii="Arial" w:eastAsia="Arial" w:hAnsi="Arial" w:cs="Arial"/>
          <w:i/>
          <w:sz w:val="20"/>
          <w:szCs w:val="20"/>
        </w:rPr>
        <w:t>5</w:t>
      </w:r>
      <w:r w:rsidRPr="000753EC">
        <w:rPr>
          <w:rFonts w:ascii="Arial" w:eastAsia="Arial" w:hAnsi="Arial" w:cs="Arial"/>
          <w:i/>
          <w:sz w:val="20"/>
          <w:szCs w:val="20"/>
        </w:rPr>
        <w:t>.</w:t>
      </w:r>
    </w:p>
    <w:p w14:paraId="53CFF708" w14:textId="77777777" w:rsidR="00F24513" w:rsidRPr="000753EC" w:rsidRDefault="00F24513" w:rsidP="002412C1">
      <w:pPr>
        <w:pBdr>
          <w:bottom w:val="single" w:sz="4" w:space="1" w:color="000000"/>
        </w:pBdr>
        <w:jc w:val="both"/>
        <w:rPr>
          <w:rFonts w:ascii="Arial" w:eastAsia="Arial" w:hAnsi="Arial" w:cs="Arial"/>
          <w:i/>
          <w:sz w:val="20"/>
          <w:szCs w:val="20"/>
        </w:rPr>
      </w:pPr>
    </w:p>
    <w:p w14:paraId="6C44CEB6" w14:textId="77777777" w:rsidR="00F24513" w:rsidRPr="000753EC" w:rsidRDefault="00F24513" w:rsidP="002412C1">
      <w:pPr>
        <w:pBdr>
          <w:bottom w:val="single" w:sz="4" w:space="1" w:color="000000"/>
        </w:pBdr>
        <w:jc w:val="both"/>
        <w:rPr>
          <w:rFonts w:ascii="Arial" w:eastAsia="Arial" w:hAnsi="Arial" w:cs="Arial"/>
          <w:i/>
          <w:sz w:val="20"/>
          <w:szCs w:val="20"/>
        </w:rPr>
      </w:pPr>
      <w:r w:rsidRPr="000753EC">
        <w:rPr>
          <w:rFonts w:ascii="Arial" w:eastAsia="Arial" w:hAnsi="Arial" w:cs="Arial"/>
          <w:i/>
          <w:sz w:val="20"/>
          <w:szCs w:val="20"/>
        </w:rPr>
        <w:t>AmBank Group serves over three million individual and corporate customers. It provides services in wholesale banking, retail banking, business banking, investment banking and related financial services which include Islamic banking, underwriting of general insurance, life insurance, family takaful, stock and share broking, futures broking, investment advisory and asset management services in unit trusts and real estate investment trusts.</w:t>
      </w:r>
    </w:p>
    <w:p w14:paraId="26BB1008" w14:textId="77777777" w:rsidR="00F24513" w:rsidRPr="000753EC" w:rsidRDefault="00F24513" w:rsidP="002412C1">
      <w:pPr>
        <w:pBdr>
          <w:bottom w:val="single" w:sz="4" w:space="1" w:color="000000"/>
        </w:pBdr>
        <w:jc w:val="both"/>
        <w:rPr>
          <w:rFonts w:ascii="Arial" w:eastAsia="Arial" w:hAnsi="Arial" w:cs="Arial"/>
          <w:i/>
          <w:sz w:val="20"/>
          <w:szCs w:val="20"/>
        </w:rPr>
      </w:pPr>
    </w:p>
    <w:p w14:paraId="7162DCBE" w14:textId="77777777" w:rsidR="00F24513" w:rsidRPr="000753EC" w:rsidRDefault="00F24513" w:rsidP="002412C1">
      <w:pPr>
        <w:pBdr>
          <w:bottom w:val="single" w:sz="4" w:space="1" w:color="000000"/>
        </w:pBdr>
        <w:jc w:val="both"/>
        <w:rPr>
          <w:rFonts w:ascii="Arial" w:eastAsia="Arial" w:hAnsi="Arial" w:cs="Arial"/>
          <w:i/>
          <w:color w:val="0000FF"/>
          <w:sz w:val="20"/>
          <w:szCs w:val="20"/>
          <w:u w:val="single"/>
        </w:rPr>
      </w:pPr>
      <w:r w:rsidRPr="000753EC">
        <w:rPr>
          <w:rFonts w:ascii="Arial" w:eastAsia="Arial" w:hAnsi="Arial" w:cs="Arial"/>
          <w:i/>
          <w:sz w:val="20"/>
          <w:szCs w:val="20"/>
        </w:rPr>
        <w:t xml:space="preserve">For more information, please visit </w:t>
      </w:r>
      <w:r w:rsidRPr="000753EC">
        <w:rPr>
          <w:rFonts w:ascii="Arial" w:eastAsia="Arial" w:hAnsi="Arial" w:cs="Arial"/>
          <w:i/>
          <w:color w:val="0000FF"/>
          <w:sz w:val="20"/>
          <w:szCs w:val="20"/>
          <w:u w:val="single"/>
        </w:rPr>
        <w:t>www.ambankgroup.com</w:t>
      </w:r>
    </w:p>
    <w:p w14:paraId="2392957E" w14:textId="77777777" w:rsidR="00DF134E" w:rsidRPr="000753EC" w:rsidRDefault="00DF134E" w:rsidP="002412C1">
      <w:pPr>
        <w:jc w:val="both"/>
        <w:rPr>
          <w:rFonts w:ascii="Arial" w:hAnsi="Arial" w:cs="Arial"/>
          <w:i/>
          <w:sz w:val="20"/>
          <w:szCs w:val="20"/>
        </w:rPr>
      </w:pPr>
      <w:r w:rsidRPr="000753EC">
        <w:rPr>
          <w:rFonts w:ascii="Arial" w:hAnsi="Arial" w:cs="Arial"/>
          <w:i/>
          <w:sz w:val="20"/>
          <w:szCs w:val="20"/>
        </w:rPr>
        <w:t xml:space="preserve">For further information, please contact Ridzuan Zulkifli, Senior Vice President, Group Corporate Communications and Marketing, AmBank Group at </w:t>
      </w:r>
      <w:hyperlink r:id="rId11" w:history="1">
        <w:r w:rsidRPr="000753EC">
          <w:rPr>
            <w:rStyle w:val="Hyperlink"/>
            <w:rFonts w:ascii="Arial" w:hAnsi="Arial" w:cs="Arial"/>
            <w:i/>
            <w:sz w:val="20"/>
            <w:szCs w:val="20"/>
          </w:rPr>
          <w:t>ridzuan.zulkifli@ambankgroup.com</w:t>
        </w:r>
      </w:hyperlink>
      <w:r w:rsidRPr="000753EC">
        <w:rPr>
          <w:rFonts w:ascii="Arial" w:hAnsi="Arial" w:cs="Arial"/>
          <w:i/>
          <w:sz w:val="20"/>
          <w:szCs w:val="20"/>
        </w:rPr>
        <w:t xml:space="preserve"> and the Media Relations team at </w:t>
      </w:r>
      <w:hyperlink r:id="rId12" w:history="1">
        <w:r w:rsidRPr="000753EC">
          <w:rPr>
            <w:rStyle w:val="Hyperlink"/>
            <w:rFonts w:ascii="Arial" w:hAnsi="Arial" w:cs="Arial"/>
            <w:i/>
            <w:sz w:val="20"/>
            <w:szCs w:val="20"/>
          </w:rPr>
          <w:t>media.relations@ambankgroup.com</w:t>
        </w:r>
      </w:hyperlink>
    </w:p>
    <w:p w14:paraId="390C2FB2" w14:textId="74F4B2BC" w:rsidR="00DA7B5F" w:rsidRPr="000753EC" w:rsidRDefault="00DA7B5F" w:rsidP="002412C1">
      <w:pPr>
        <w:jc w:val="both"/>
        <w:rPr>
          <w:rFonts w:ascii="Arial" w:hAnsi="Arial" w:cs="Arial"/>
          <w:i/>
          <w:sz w:val="20"/>
          <w:szCs w:val="20"/>
        </w:rPr>
      </w:pPr>
    </w:p>
    <w:sectPr w:rsidR="00DA7B5F" w:rsidRPr="000753EC" w:rsidSect="00C05EB9">
      <w:headerReference w:type="default" r:id="rId13"/>
      <w:footerReference w:type="default" r:id="rId14"/>
      <w:pgSz w:w="11906" w:h="16838" w:code="9"/>
      <w:pgMar w:top="992" w:right="991" w:bottom="907" w:left="1440" w:header="709" w:footer="1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C445" w14:textId="77777777" w:rsidR="00BA7D27" w:rsidRDefault="00BA7D27">
      <w:r>
        <w:separator/>
      </w:r>
    </w:p>
  </w:endnote>
  <w:endnote w:type="continuationSeparator" w:id="0">
    <w:p w14:paraId="0A3FD72A" w14:textId="77777777" w:rsidR="00BA7D27" w:rsidRDefault="00BA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ianzSerif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222698"/>
      <w:docPartObj>
        <w:docPartGallery w:val="Page Numbers (Bottom of Page)"/>
        <w:docPartUnique/>
      </w:docPartObj>
    </w:sdtPr>
    <w:sdtEndPr>
      <w:rPr>
        <w:noProof/>
      </w:rPr>
    </w:sdtEndPr>
    <w:sdtContent>
      <w:p w14:paraId="10F72D33" w14:textId="2B091FFE" w:rsidR="006E196D" w:rsidRDefault="006E196D">
        <w:pPr>
          <w:pStyle w:val="Footer"/>
          <w:jc w:val="right"/>
        </w:pPr>
        <w:r>
          <w:fldChar w:fldCharType="begin"/>
        </w:r>
        <w:r>
          <w:instrText xml:space="preserve"> PAGE   \* MERGEFORMAT </w:instrText>
        </w:r>
        <w:r>
          <w:fldChar w:fldCharType="separate"/>
        </w:r>
        <w:r w:rsidR="001646AB">
          <w:rPr>
            <w:noProof/>
          </w:rPr>
          <w:t>1</w:t>
        </w:r>
        <w:r>
          <w:rPr>
            <w:noProof/>
          </w:rPr>
          <w:fldChar w:fldCharType="end"/>
        </w:r>
      </w:p>
    </w:sdtContent>
  </w:sdt>
  <w:p w14:paraId="0B022595" w14:textId="7AC1058C" w:rsidR="002F6E03" w:rsidRDefault="002F6E03" w:rsidP="002F6E03">
    <w:pPr>
      <w:pStyle w:val="Footer"/>
      <w:ind w:left="-540"/>
      <w:rPr>
        <w:rFonts w:ascii="Verdana" w:hAnsi="Verdana"/>
        <w:sz w:val="18"/>
        <w:szCs w:val="22"/>
      </w:rPr>
    </w:pPr>
    <w:r w:rsidRPr="00592D21">
      <w:rPr>
        <w:rFonts w:ascii="Verdana" w:hAnsi="Verdana"/>
        <w:sz w:val="18"/>
        <w:szCs w:val="22"/>
      </w:rPr>
      <w:t>Issued by Media Relations Unit, Group Corporate Communications &amp; Marketing, AmBank Group</w:t>
    </w:r>
  </w:p>
  <w:p w14:paraId="6C687ED2" w14:textId="45BCD030" w:rsidR="002F6E03" w:rsidRDefault="002F6E03" w:rsidP="002F6E03">
    <w:pPr>
      <w:pStyle w:val="Footer"/>
      <w:ind w:left="-540"/>
      <w:rPr>
        <w:rFonts w:ascii="Verdana" w:hAnsi="Verdana"/>
        <w:sz w:val="18"/>
        <w:szCs w:val="22"/>
      </w:rPr>
    </w:pPr>
    <w:r>
      <w:rPr>
        <w:rFonts w:ascii="Verdana" w:hAnsi="Verdana"/>
        <w:sz w:val="18"/>
        <w:szCs w:val="22"/>
      </w:rPr>
      <w:t>Level 4</w:t>
    </w:r>
    <w:r w:rsidR="009D75EE">
      <w:rPr>
        <w:rFonts w:ascii="Verdana" w:hAnsi="Verdana"/>
        <w:sz w:val="18"/>
        <w:szCs w:val="22"/>
      </w:rPr>
      <w:t>0</w:t>
    </w:r>
    <w:r>
      <w:rPr>
        <w:rFonts w:ascii="Verdana" w:hAnsi="Verdana"/>
        <w:sz w:val="18"/>
        <w:szCs w:val="22"/>
      </w:rPr>
      <w:t>, Menara AmBank, 8, Jalan Yap Kwan Seng, 50450 Kuala Lumpur</w:t>
    </w:r>
  </w:p>
  <w:p w14:paraId="7FD6393E" w14:textId="59B9903A" w:rsidR="002F6E03" w:rsidRDefault="00FC4676" w:rsidP="002F6E03">
    <w:pPr>
      <w:pStyle w:val="Footer"/>
      <w:ind w:left="-540"/>
      <w:rPr>
        <w:rFonts w:ascii="Verdana" w:hAnsi="Verdana"/>
        <w:sz w:val="18"/>
        <w:szCs w:val="22"/>
      </w:rPr>
    </w:pPr>
    <w:r>
      <w:rPr>
        <w:noProof/>
        <w:lang w:val="en-US"/>
      </w:rPr>
      <w:drawing>
        <wp:anchor distT="0" distB="0" distL="114300" distR="114300" simplePos="0" relativeHeight="251660800" behindDoc="1" locked="0" layoutInCell="1" allowOverlap="1" wp14:anchorId="7FD4BF21" wp14:editId="2D22FA3D">
          <wp:simplePos x="0" y="0"/>
          <wp:positionH relativeFrom="margin">
            <wp:posOffset>-457200</wp:posOffset>
          </wp:positionH>
          <wp:positionV relativeFrom="margin">
            <wp:posOffset>8100060</wp:posOffset>
          </wp:positionV>
          <wp:extent cx="4600575" cy="674370"/>
          <wp:effectExtent l="0" t="0" r="9525" b="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28851"/>
                  <a:stretch>
                    <a:fillRect/>
                  </a:stretch>
                </pic:blipFill>
                <pic:spPr bwMode="auto">
                  <a:xfrm>
                    <a:off x="0" y="0"/>
                    <a:ext cx="4600575"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F0292" w14:textId="019F5CD9" w:rsidR="002F6E03" w:rsidRPr="00D416F1" w:rsidRDefault="002F6E03" w:rsidP="002F6E03">
    <w:pPr>
      <w:pStyle w:val="Footer"/>
      <w:rPr>
        <w:rFonts w:ascii="Verdana" w:hAnsi="Verdana"/>
        <w:sz w:val="18"/>
        <w:szCs w:val="22"/>
      </w:rPr>
    </w:pPr>
    <w:r>
      <w:rPr>
        <w:rFonts w:ascii="Verdana" w:hAnsi="Verdana"/>
        <w:noProof/>
        <w:sz w:val="18"/>
        <w:szCs w:val="22"/>
        <w:lang w:val="en-US"/>
      </w:rPr>
      <mc:AlternateContent>
        <mc:Choice Requires="wps">
          <w:drawing>
            <wp:anchor distT="0" distB="0" distL="114300" distR="114300" simplePos="0" relativeHeight="251659776" behindDoc="0" locked="0" layoutInCell="1" allowOverlap="1" wp14:anchorId="1FB5581D" wp14:editId="590F5711">
              <wp:simplePos x="0" y="0"/>
              <wp:positionH relativeFrom="column">
                <wp:posOffset>-969645</wp:posOffset>
              </wp:positionH>
              <wp:positionV relativeFrom="paragraph">
                <wp:posOffset>910590</wp:posOffset>
              </wp:positionV>
              <wp:extent cx="7752715" cy="100330"/>
              <wp:effectExtent l="1905" t="0" r="0" b="0"/>
              <wp:wrapNone/>
              <wp:docPr id="15598629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715" cy="1003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569473E" id="Rectangle 1" o:spid="_x0000_s1026" style="position:absolute;margin-left:-76.35pt;margin-top:71.7pt;width:610.45pt;height: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" fillcolor="red" stroked="f"/>
          </w:pict>
        </mc:Fallback>
      </mc:AlternateContent>
    </w:r>
  </w:p>
  <w:p w14:paraId="31465872" w14:textId="5D6DA406" w:rsidR="006330CF" w:rsidRDefault="006330CF" w:rsidP="00912356">
    <w:pPr>
      <w:pStyle w:val="Footer"/>
      <w:ind w:left="-540"/>
      <w:rPr>
        <w:rFonts w:ascii="Verdana" w:hAnsi="Verdana"/>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E6BB" w14:textId="77777777" w:rsidR="00BA7D27" w:rsidRDefault="00BA7D27">
      <w:r>
        <w:separator/>
      </w:r>
    </w:p>
  </w:footnote>
  <w:footnote w:type="continuationSeparator" w:id="0">
    <w:p w14:paraId="7BF71BA9" w14:textId="77777777" w:rsidR="00BA7D27" w:rsidRDefault="00BA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04EA" w14:textId="47DFC4D2" w:rsidR="006330CF" w:rsidRDefault="000753EC">
    <w:pPr>
      <w:pStyle w:val="Header"/>
    </w:pPr>
    <w:r>
      <w:rPr>
        <w:noProof/>
        <w:lang w:val="en-US"/>
      </w:rPr>
      <w:drawing>
        <wp:anchor distT="0" distB="0" distL="114300" distR="114300" simplePos="0" relativeHeight="251661824" behindDoc="0" locked="0" layoutInCell="1" allowOverlap="1" wp14:anchorId="26C01653" wp14:editId="7B70E527">
          <wp:simplePos x="0" y="0"/>
          <wp:positionH relativeFrom="margin">
            <wp:posOffset>5397500</wp:posOffset>
          </wp:positionH>
          <wp:positionV relativeFrom="page">
            <wp:posOffset>172085</wp:posOffset>
          </wp:positionV>
          <wp:extent cx="842645" cy="920750"/>
          <wp:effectExtent l="0" t="0" r="0" b="0"/>
          <wp:wrapSquare wrapText="bothSides"/>
          <wp:docPr id="81538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84248" name="Picture 815384248"/>
                  <pic:cNvPicPr/>
                </pic:nvPicPr>
                <pic:blipFill>
                  <a:blip r:embed="rId1">
                    <a:extLst>
                      <a:ext uri="{28A0092B-C50C-407E-A947-70E740481C1C}">
                        <a14:useLocalDpi xmlns:a14="http://schemas.microsoft.com/office/drawing/2010/main" val="0"/>
                      </a:ext>
                    </a:extLst>
                  </a:blip>
                  <a:stretch>
                    <a:fillRect/>
                  </a:stretch>
                </pic:blipFill>
                <pic:spPr>
                  <a:xfrm>
                    <a:off x="0" y="0"/>
                    <a:ext cx="842645" cy="920750"/>
                  </a:xfrm>
                  <a:prstGeom prst="rect">
                    <a:avLst/>
                  </a:prstGeom>
                </pic:spPr>
              </pic:pic>
            </a:graphicData>
          </a:graphic>
          <wp14:sizeRelH relativeFrom="margin">
            <wp14:pctWidth>0</wp14:pctWidth>
          </wp14:sizeRelH>
          <wp14:sizeRelV relativeFrom="margin">
            <wp14:pctHeight>0</wp14:pctHeight>
          </wp14:sizeRelV>
        </wp:anchor>
      </w:drawing>
    </w:r>
    <w:r w:rsidR="00702AF2">
      <w:rPr>
        <w:noProof/>
        <w:lang w:val="en-US"/>
      </w:rPr>
      <w:drawing>
        <wp:anchor distT="0" distB="0" distL="114300" distR="114300" simplePos="0" relativeHeight="251652608" behindDoc="0" locked="0" layoutInCell="1" allowOverlap="1" wp14:anchorId="462506F1" wp14:editId="08B4F72B">
          <wp:simplePos x="0" y="0"/>
          <wp:positionH relativeFrom="column">
            <wp:posOffset>-676275</wp:posOffset>
          </wp:positionH>
          <wp:positionV relativeFrom="paragraph">
            <wp:posOffset>-412115</wp:posOffset>
          </wp:positionV>
          <wp:extent cx="2828925" cy="105485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10548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77A45" w14:textId="199DEC5E" w:rsidR="006330CF" w:rsidRDefault="00D731B4" w:rsidP="009A45FF">
    <w:pPr>
      <w:pStyle w:val="Header"/>
      <w:jc w:val="right"/>
      <w:rPr>
        <w:rFonts w:ascii="Arial Black" w:hAnsi="Arial Black" w:cs="Arial"/>
      </w:rPr>
    </w:pPr>
    <w:r>
      <w:rPr>
        <w:rFonts w:ascii="Arial Black" w:hAnsi="Arial Black" w:cs="Arial"/>
      </w:rPr>
      <w:t xml:space="preserve">    </w:t>
    </w:r>
  </w:p>
  <w:p w14:paraId="3B6CA714" w14:textId="215152BC" w:rsidR="00ED04CC" w:rsidRDefault="00ED04CC">
    <w:pPr>
      <w:pStyle w:val="Header"/>
      <w:rPr>
        <w:rFonts w:ascii="Verdana" w:hAnsi="Verdana" w:cs="Arial"/>
        <w:b/>
        <w:bCs/>
        <w:sz w:val="28"/>
        <w:szCs w:val="28"/>
      </w:rPr>
    </w:pPr>
  </w:p>
  <w:p w14:paraId="42B5F60F" w14:textId="04FD0980" w:rsidR="006330CF" w:rsidRDefault="00D731B4">
    <w:pPr>
      <w:pStyle w:val="Header"/>
      <w:rPr>
        <w:rFonts w:ascii="Verdana" w:hAnsi="Verdana" w:cs="Arial"/>
        <w:b/>
        <w:bCs/>
        <w:sz w:val="28"/>
        <w:szCs w:val="28"/>
      </w:rPr>
    </w:pPr>
    <w:r>
      <w:rPr>
        <w:rFonts w:ascii="Verdana" w:hAnsi="Verdana" w:cs="Arial"/>
        <w:b/>
        <w:bCs/>
        <w:sz w:val="28"/>
        <w:szCs w:val="28"/>
      </w:rPr>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3pt;height:736pt" wrapcoords="0 0 -1662 6171 -1662 15429 1662 20057 19938 20057 21600 13886 21600 4629 16615 0 0 0" o:bullet="t">
        <v:imagedata r:id="rId1" o:title="phone"/>
      </v:shape>
    </w:pict>
  </w:numPicBullet>
  <w:abstractNum w:abstractNumId="0" w15:restartNumberingAfterBreak="0">
    <w:nsid w:val="056B09CF"/>
    <w:multiLevelType w:val="hybridMultilevel"/>
    <w:tmpl w:val="FD3461E6"/>
    <w:lvl w:ilvl="0" w:tplc="6DF4B706">
      <w:numFmt w:val="bullet"/>
      <w:lvlText w:val="-"/>
      <w:lvlJc w:val="left"/>
      <w:pPr>
        <w:ind w:left="720" w:hanging="360"/>
      </w:pPr>
      <w:rPr>
        <w:rFonts w:ascii="Verdana" w:eastAsia="Verdan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0E03"/>
    <w:multiLevelType w:val="hybridMultilevel"/>
    <w:tmpl w:val="AC12B22A"/>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 w15:restartNumberingAfterBreak="0">
    <w:nsid w:val="0E631C1A"/>
    <w:multiLevelType w:val="hybridMultilevel"/>
    <w:tmpl w:val="7DD01FF4"/>
    <w:lvl w:ilvl="0" w:tplc="52DEA6B6">
      <w:start w:val="1"/>
      <w:numFmt w:val="bullet"/>
      <w:lvlText w:val=""/>
      <w:lvlPicBulletId w:val="0"/>
      <w:lvlJc w:val="left"/>
      <w:pPr>
        <w:tabs>
          <w:tab w:val="num" w:pos="720"/>
        </w:tabs>
        <w:ind w:left="720" w:hanging="360"/>
      </w:pPr>
      <w:rPr>
        <w:rFonts w:ascii="Symbol" w:hAnsi="Symbol" w:hint="default"/>
      </w:rPr>
    </w:lvl>
    <w:lvl w:ilvl="1" w:tplc="014C3956" w:tentative="1">
      <w:start w:val="1"/>
      <w:numFmt w:val="bullet"/>
      <w:lvlText w:val=""/>
      <w:lvlJc w:val="left"/>
      <w:pPr>
        <w:tabs>
          <w:tab w:val="num" w:pos="1440"/>
        </w:tabs>
        <w:ind w:left="1440" w:hanging="360"/>
      </w:pPr>
      <w:rPr>
        <w:rFonts w:ascii="Symbol" w:hAnsi="Symbol" w:hint="default"/>
      </w:rPr>
    </w:lvl>
    <w:lvl w:ilvl="2" w:tplc="2C1801BC" w:tentative="1">
      <w:start w:val="1"/>
      <w:numFmt w:val="bullet"/>
      <w:lvlText w:val=""/>
      <w:lvlJc w:val="left"/>
      <w:pPr>
        <w:tabs>
          <w:tab w:val="num" w:pos="2160"/>
        </w:tabs>
        <w:ind w:left="2160" w:hanging="360"/>
      </w:pPr>
      <w:rPr>
        <w:rFonts w:ascii="Symbol" w:hAnsi="Symbol" w:hint="default"/>
      </w:rPr>
    </w:lvl>
    <w:lvl w:ilvl="3" w:tplc="EDB49DD8" w:tentative="1">
      <w:start w:val="1"/>
      <w:numFmt w:val="bullet"/>
      <w:lvlText w:val=""/>
      <w:lvlJc w:val="left"/>
      <w:pPr>
        <w:tabs>
          <w:tab w:val="num" w:pos="2880"/>
        </w:tabs>
        <w:ind w:left="2880" w:hanging="360"/>
      </w:pPr>
      <w:rPr>
        <w:rFonts w:ascii="Symbol" w:hAnsi="Symbol" w:hint="default"/>
      </w:rPr>
    </w:lvl>
    <w:lvl w:ilvl="4" w:tplc="CFE6210A" w:tentative="1">
      <w:start w:val="1"/>
      <w:numFmt w:val="bullet"/>
      <w:lvlText w:val=""/>
      <w:lvlJc w:val="left"/>
      <w:pPr>
        <w:tabs>
          <w:tab w:val="num" w:pos="3600"/>
        </w:tabs>
        <w:ind w:left="3600" w:hanging="360"/>
      </w:pPr>
      <w:rPr>
        <w:rFonts w:ascii="Symbol" w:hAnsi="Symbol" w:hint="default"/>
      </w:rPr>
    </w:lvl>
    <w:lvl w:ilvl="5" w:tplc="F04E83C8" w:tentative="1">
      <w:start w:val="1"/>
      <w:numFmt w:val="bullet"/>
      <w:lvlText w:val=""/>
      <w:lvlJc w:val="left"/>
      <w:pPr>
        <w:tabs>
          <w:tab w:val="num" w:pos="4320"/>
        </w:tabs>
        <w:ind w:left="4320" w:hanging="360"/>
      </w:pPr>
      <w:rPr>
        <w:rFonts w:ascii="Symbol" w:hAnsi="Symbol" w:hint="default"/>
      </w:rPr>
    </w:lvl>
    <w:lvl w:ilvl="6" w:tplc="05BC8182" w:tentative="1">
      <w:start w:val="1"/>
      <w:numFmt w:val="bullet"/>
      <w:lvlText w:val=""/>
      <w:lvlJc w:val="left"/>
      <w:pPr>
        <w:tabs>
          <w:tab w:val="num" w:pos="5040"/>
        </w:tabs>
        <w:ind w:left="5040" w:hanging="360"/>
      </w:pPr>
      <w:rPr>
        <w:rFonts w:ascii="Symbol" w:hAnsi="Symbol" w:hint="default"/>
      </w:rPr>
    </w:lvl>
    <w:lvl w:ilvl="7" w:tplc="C27E09CC" w:tentative="1">
      <w:start w:val="1"/>
      <w:numFmt w:val="bullet"/>
      <w:lvlText w:val=""/>
      <w:lvlJc w:val="left"/>
      <w:pPr>
        <w:tabs>
          <w:tab w:val="num" w:pos="5760"/>
        </w:tabs>
        <w:ind w:left="5760" w:hanging="360"/>
      </w:pPr>
      <w:rPr>
        <w:rFonts w:ascii="Symbol" w:hAnsi="Symbol" w:hint="default"/>
      </w:rPr>
    </w:lvl>
    <w:lvl w:ilvl="8" w:tplc="2304DA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007220"/>
    <w:multiLevelType w:val="hybridMultilevel"/>
    <w:tmpl w:val="EE164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26124C"/>
    <w:multiLevelType w:val="hybridMultilevel"/>
    <w:tmpl w:val="EF8EAA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15728E"/>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3C030D4A"/>
    <w:multiLevelType w:val="hybridMultilevel"/>
    <w:tmpl w:val="B57E2538"/>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7" w15:restartNumberingAfterBreak="0">
    <w:nsid w:val="421C66FE"/>
    <w:multiLevelType w:val="hybridMultilevel"/>
    <w:tmpl w:val="CD360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875003"/>
    <w:multiLevelType w:val="hybridMultilevel"/>
    <w:tmpl w:val="2642338E"/>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9" w15:restartNumberingAfterBreak="0">
    <w:nsid w:val="4A7B16C1"/>
    <w:multiLevelType w:val="hybridMultilevel"/>
    <w:tmpl w:val="84202BEA"/>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0" w15:restartNumberingAfterBreak="0">
    <w:nsid w:val="6C3F0B66"/>
    <w:multiLevelType w:val="hybridMultilevel"/>
    <w:tmpl w:val="7DFA43B0"/>
    <w:lvl w:ilvl="0" w:tplc="DB20F1BC">
      <w:start w:val="2008"/>
      <w:numFmt w:val="bullet"/>
      <w:lvlText w:val="–"/>
      <w:lvlJc w:val="left"/>
      <w:pPr>
        <w:tabs>
          <w:tab w:val="num" w:pos="720"/>
        </w:tabs>
        <w:ind w:left="720" w:hanging="360"/>
      </w:pPr>
      <w:rPr>
        <w:rFonts w:ascii="AllianzSerifLight" w:eastAsia="Times New Roman" w:hAnsi="AllianzSerifLight" w:cs="AllianzSerifLigh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1129841">
    <w:abstractNumId w:val="3"/>
  </w:num>
  <w:num w:numId="2" w16cid:durableId="1208447790">
    <w:abstractNumId w:val="10"/>
  </w:num>
  <w:num w:numId="3" w16cid:durableId="1927421389">
    <w:abstractNumId w:val="4"/>
  </w:num>
  <w:num w:numId="4" w16cid:durableId="1873105330">
    <w:abstractNumId w:val="5"/>
    <w:lvlOverride w:ilvl="0">
      <w:startOverride w:val="1"/>
    </w:lvlOverride>
  </w:num>
  <w:num w:numId="5" w16cid:durableId="568267746">
    <w:abstractNumId w:val="7"/>
  </w:num>
  <w:num w:numId="6" w16cid:durableId="1324964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616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064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079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279828">
    <w:abstractNumId w:val="2"/>
  </w:num>
  <w:num w:numId="11" w16cid:durableId="1114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CF"/>
    <w:rsid w:val="00000475"/>
    <w:rsid w:val="0000437C"/>
    <w:rsid w:val="00004BA3"/>
    <w:rsid w:val="0000569B"/>
    <w:rsid w:val="00011B8D"/>
    <w:rsid w:val="00012379"/>
    <w:rsid w:val="00013B6A"/>
    <w:rsid w:val="00013DA7"/>
    <w:rsid w:val="000208B0"/>
    <w:rsid w:val="00022264"/>
    <w:rsid w:val="00052B92"/>
    <w:rsid w:val="00053C1C"/>
    <w:rsid w:val="00055757"/>
    <w:rsid w:val="00060F6F"/>
    <w:rsid w:val="00072454"/>
    <w:rsid w:val="000753EC"/>
    <w:rsid w:val="000764CD"/>
    <w:rsid w:val="0008007E"/>
    <w:rsid w:val="00081C4B"/>
    <w:rsid w:val="00085E4F"/>
    <w:rsid w:val="000A5C6E"/>
    <w:rsid w:val="000B4780"/>
    <w:rsid w:val="000B750F"/>
    <w:rsid w:val="000C16B7"/>
    <w:rsid w:val="000C4095"/>
    <w:rsid w:val="000C43E4"/>
    <w:rsid w:val="000D2A77"/>
    <w:rsid w:val="000D61C2"/>
    <w:rsid w:val="000E0EC7"/>
    <w:rsid w:val="000F022E"/>
    <w:rsid w:val="000F03D1"/>
    <w:rsid w:val="000F6C96"/>
    <w:rsid w:val="001006BB"/>
    <w:rsid w:val="00102CD2"/>
    <w:rsid w:val="00112900"/>
    <w:rsid w:val="00115E38"/>
    <w:rsid w:val="001252DF"/>
    <w:rsid w:val="00127952"/>
    <w:rsid w:val="00131676"/>
    <w:rsid w:val="001323C0"/>
    <w:rsid w:val="0014480F"/>
    <w:rsid w:val="00146B94"/>
    <w:rsid w:val="00146F32"/>
    <w:rsid w:val="00162BCB"/>
    <w:rsid w:val="001646AB"/>
    <w:rsid w:val="00166F18"/>
    <w:rsid w:val="00167A2C"/>
    <w:rsid w:val="001740D4"/>
    <w:rsid w:val="001759D2"/>
    <w:rsid w:val="001865E7"/>
    <w:rsid w:val="001878EA"/>
    <w:rsid w:val="00193AE4"/>
    <w:rsid w:val="00196BE4"/>
    <w:rsid w:val="001A1B7A"/>
    <w:rsid w:val="001A4D44"/>
    <w:rsid w:val="001B71EA"/>
    <w:rsid w:val="001C518A"/>
    <w:rsid w:val="001D5677"/>
    <w:rsid w:val="001E0265"/>
    <w:rsid w:val="001E2363"/>
    <w:rsid w:val="001E61D1"/>
    <w:rsid w:val="00200FE4"/>
    <w:rsid w:val="002043E3"/>
    <w:rsid w:val="00223727"/>
    <w:rsid w:val="00225EF9"/>
    <w:rsid w:val="00236BC0"/>
    <w:rsid w:val="002412C1"/>
    <w:rsid w:val="002424BB"/>
    <w:rsid w:val="002425AB"/>
    <w:rsid w:val="00244634"/>
    <w:rsid w:val="002472E5"/>
    <w:rsid w:val="00252203"/>
    <w:rsid w:val="00266338"/>
    <w:rsid w:val="002714EE"/>
    <w:rsid w:val="00280765"/>
    <w:rsid w:val="00280BA8"/>
    <w:rsid w:val="00292D9B"/>
    <w:rsid w:val="002A0748"/>
    <w:rsid w:val="002A2100"/>
    <w:rsid w:val="002A29B5"/>
    <w:rsid w:val="002B1550"/>
    <w:rsid w:val="002B1946"/>
    <w:rsid w:val="002B2294"/>
    <w:rsid w:val="002D15A2"/>
    <w:rsid w:val="002E337D"/>
    <w:rsid w:val="002E5F75"/>
    <w:rsid w:val="002F03B3"/>
    <w:rsid w:val="002F040B"/>
    <w:rsid w:val="002F6E03"/>
    <w:rsid w:val="00301358"/>
    <w:rsid w:val="003131B8"/>
    <w:rsid w:val="00322866"/>
    <w:rsid w:val="00323061"/>
    <w:rsid w:val="00326980"/>
    <w:rsid w:val="00331188"/>
    <w:rsid w:val="00334759"/>
    <w:rsid w:val="00334AC9"/>
    <w:rsid w:val="00336193"/>
    <w:rsid w:val="0034066B"/>
    <w:rsid w:val="00341FBF"/>
    <w:rsid w:val="00347E82"/>
    <w:rsid w:val="00354EF1"/>
    <w:rsid w:val="00356AC1"/>
    <w:rsid w:val="00362798"/>
    <w:rsid w:val="00366849"/>
    <w:rsid w:val="0037257B"/>
    <w:rsid w:val="0037397A"/>
    <w:rsid w:val="00386ABB"/>
    <w:rsid w:val="00392CE2"/>
    <w:rsid w:val="00396390"/>
    <w:rsid w:val="0039639C"/>
    <w:rsid w:val="003A2CAD"/>
    <w:rsid w:val="003A414C"/>
    <w:rsid w:val="003A678C"/>
    <w:rsid w:val="003A7398"/>
    <w:rsid w:val="003B3203"/>
    <w:rsid w:val="003B4DF7"/>
    <w:rsid w:val="003C56A0"/>
    <w:rsid w:val="003D00C0"/>
    <w:rsid w:val="003D4842"/>
    <w:rsid w:val="003E309D"/>
    <w:rsid w:val="003E4519"/>
    <w:rsid w:val="003E5215"/>
    <w:rsid w:val="003F2755"/>
    <w:rsid w:val="003F3ABA"/>
    <w:rsid w:val="003F570F"/>
    <w:rsid w:val="00412C07"/>
    <w:rsid w:val="00420167"/>
    <w:rsid w:val="0042132F"/>
    <w:rsid w:val="00425DD5"/>
    <w:rsid w:val="004366DA"/>
    <w:rsid w:val="004445DC"/>
    <w:rsid w:val="0044494B"/>
    <w:rsid w:val="00445477"/>
    <w:rsid w:val="00454125"/>
    <w:rsid w:val="00455836"/>
    <w:rsid w:val="00466B53"/>
    <w:rsid w:val="00485C51"/>
    <w:rsid w:val="0048785D"/>
    <w:rsid w:val="004951E4"/>
    <w:rsid w:val="004A0390"/>
    <w:rsid w:val="004A6AB5"/>
    <w:rsid w:val="004B2DAD"/>
    <w:rsid w:val="004B5304"/>
    <w:rsid w:val="004C771D"/>
    <w:rsid w:val="004C78FA"/>
    <w:rsid w:val="004C7AC3"/>
    <w:rsid w:val="004E0032"/>
    <w:rsid w:val="004E3681"/>
    <w:rsid w:val="004E4DFA"/>
    <w:rsid w:val="004E74E4"/>
    <w:rsid w:val="004E791B"/>
    <w:rsid w:val="004F21F0"/>
    <w:rsid w:val="004F46D4"/>
    <w:rsid w:val="005041C8"/>
    <w:rsid w:val="00506A95"/>
    <w:rsid w:val="00511037"/>
    <w:rsid w:val="005110EA"/>
    <w:rsid w:val="00511654"/>
    <w:rsid w:val="005136C2"/>
    <w:rsid w:val="00536AD7"/>
    <w:rsid w:val="00546801"/>
    <w:rsid w:val="00547E55"/>
    <w:rsid w:val="0055018C"/>
    <w:rsid w:val="00570217"/>
    <w:rsid w:val="00570D5A"/>
    <w:rsid w:val="00575365"/>
    <w:rsid w:val="00575E04"/>
    <w:rsid w:val="005762E6"/>
    <w:rsid w:val="005773EC"/>
    <w:rsid w:val="00581D2C"/>
    <w:rsid w:val="00592697"/>
    <w:rsid w:val="0059772F"/>
    <w:rsid w:val="005A27D8"/>
    <w:rsid w:val="005A6151"/>
    <w:rsid w:val="005B5D53"/>
    <w:rsid w:val="005D1BF9"/>
    <w:rsid w:val="005D1F45"/>
    <w:rsid w:val="005E259D"/>
    <w:rsid w:val="005E4106"/>
    <w:rsid w:val="005F0A2E"/>
    <w:rsid w:val="005F2209"/>
    <w:rsid w:val="00604819"/>
    <w:rsid w:val="00604B8E"/>
    <w:rsid w:val="00604E10"/>
    <w:rsid w:val="006075FA"/>
    <w:rsid w:val="00614D57"/>
    <w:rsid w:val="006163C7"/>
    <w:rsid w:val="00626471"/>
    <w:rsid w:val="0063217C"/>
    <w:rsid w:val="006330CF"/>
    <w:rsid w:val="00635A07"/>
    <w:rsid w:val="006368FA"/>
    <w:rsid w:val="0063780A"/>
    <w:rsid w:val="00637BB0"/>
    <w:rsid w:val="006424C1"/>
    <w:rsid w:val="00642D35"/>
    <w:rsid w:val="00643840"/>
    <w:rsid w:val="00643B04"/>
    <w:rsid w:val="006534EF"/>
    <w:rsid w:val="00657156"/>
    <w:rsid w:val="006634E3"/>
    <w:rsid w:val="00664ADD"/>
    <w:rsid w:val="00666179"/>
    <w:rsid w:val="0067639E"/>
    <w:rsid w:val="00676780"/>
    <w:rsid w:val="0067785C"/>
    <w:rsid w:val="00693828"/>
    <w:rsid w:val="006A1BD2"/>
    <w:rsid w:val="006A62F4"/>
    <w:rsid w:val="006A786E"/>
    <w:rsid w:val="006A7C1A"/>
    <w:rsid w:val="006C2275"/>
    <w:rsid w:val="006C2BE2"/>
    <w:rsid w:val="006C475A"/>
    <w:rsid w:val="006C64FB"/>
    <w:rsid w:val="006C6DFD"/>
    <w:rsid w:val="006D0F24"/>
    <w:rsid w:val="006D7560"/>
    <w:rsid w:val="006E0234"/>
    <w:rsid w:val="006E196D"/>
    <w:rsid w:val="006E2527"/>
    <w:rsid w:val="006E364A"/>
    <w:rsid w:val="006E3E4A"/>
    <w:rsid w:val="006F0E4F"/>
    <w:rsid w:val="006F29A8"/>
    <w:rsid w:val="00700752"/>
    <w:rsid w:val="007013D3"/>
    <w:rsid w:val="00701751"/>
    <w:rsid w:val="00702AF2"/>
    <w:rsid w:val="00702CD9"/>
    <w:rsid w:val="0071015C"/>
    <w:rsid w:val="00712908"/>
    <w:rsid w:val="007156FF"/>
    <w:rsid w:val="00717C55"/>
    <w:rsid w:val="007249F7"/>
    <w:rsid w:val="00724FB8"/>
    <w:rsid w:val="00732AD7"/>
    <w:rsid w:val="0073681C"/>
    <w:rsid w:val="00737BBA"/>
    <w:rsid w:val="00745BE6"/>
    <w:rsid w:val="007475E8"/>
    <w:rsid w:val="00753BC7"/>
    <w:rsid w:val="00755249"/>
    <w:rsid w:val="00755405"/>
    <w:rsid w:val="00764B07"/>
    <w:rsid w:val="0076696F"/>
    <w:rsid w:val="00770705"/>
    <w:rsid w:val="00784C99"/>
    <w:rsid w:val="007938F2"/>
    <w:rsid w:val="00795ECF"/>
    <w:rsid w:val="007A06E0"/>
    <w:rsid w:val="007A0A5B"/>
    <w:rsid w:val="007A3E5D"/>
    <w:rsid w:val="007A4BB8"/>
    <w:rsid w:val="007B0F20"/>
    <w:rsid w:val="007B3913"/>
    <w:rsid w:val="007B729D"/>
    <w:rsid w:val="007C0223"/>
    <w:rsid w:val="007C4509"/>
    <w:rsid w:val="007C5FF7"/>
    <w:rsid w:val="007C7D9A"/>
    <w:rsid w:val="007D01B1"/>
    <w:rsid w:val="007D06AA"/>
    <w:rsid w:val="007D4B1D"/>
    <w:rsid w:val="007D4E40"/>
    <w:rsid w:val="007E0007"/>
    <w:rsid w:val="007E242C"/>
    <w:rsid w:val="007E5D46"/>
    <w:rsid w:val="007F3F10"/>
    <w:rsid w:val="007F6DBF"/>
    <w:rsid w:val="007F6FFD"/>
    <w:rsid w:val="007F7CCE"/>
    <w:rsid w:val="008021FC"/>
    <w:rsid w:val="00804172"/>
    <w:rsid w:val="00810173"/>
    <w:rsid w:val="008131C6"/>
    <w:rsid w:val="008178DE"/>
    <w:rsid w:val="00820A7B"/>
    <w:rsid w:val="0082255D"/>
    <w:rsid w:val="00830315"/>
    <w:rsid w:val="00830390"/>
    <w:rsid w:val="00837BA7"/>
    <w:rsid w:val="00860927"/>
    <w:rsid w:val="00862A31"/>
    <w:rsid w:val="00863D89"/>
    <w:rsid w:val="00864954"/>
    <w:rsid w:val="008707BD"/>
    <w:rsid w:val="00871FF1"/>
    <w:rsid w:val="00875ABD"/>
    <w:rsid w:val="0088560D"/>
    <w:rsid w:val="00890070"/>
    <w:rsid w:val="00891C7E"/>
    <w:rsid w:val="00894872"/>
    <w:rsid w:val="00895034"/>
    <w:rsid w:val="008A1955"/>
    <w:rsid w:val="008A34D0"/>
    <w:rsid w:val="008B3C49"/>
    <w:rsid w:val="008C257B"/>
    <w:rsid w:val="008C7394"/>
    <w:rsid w:val="008D1125"/>
    <w:rsid w:val="008E070F"/>
    <w:rsid w:val="008E2406"/>
    <w:rsid w:val="00912356"/>
    <w:rsid w:val="00912618"/>
    <w:rsid w:val="009179DD"/>
    <w:rsid w:val="00927F66"/>
    <w:rsid w:val="009307EF"/>
    <w:rsid w:val="00932D46"/>
    <w:rsid w:val="00936C23"/>
    <w:rsid w:val="00936EF9"/>
    <w:rsid w:val="00937813"/>
    <w:rsid w:val="00943C73"/>
    <w:rsid w:val="00944382"/>
    <w:rsid w:val="00967F86"/>
    <w:rsid w:val="00973A00"/>
    <w:rsid w:val="00982852"/>
    <w:rsid w:val="009845F4"/>
    <w:rsid w:val="00991B0D"/>
    <w:rsid w:val="00993FEC"/>
    <w:rsid w:val="0099493E"/>
    <w:rsid w:val="009A45FF"/>
    <w:rsid w:val="009A5981"/>
    <w:rsid w:val="009C1193"/>
    <w:rsid w:val="009C1436"/>
    <w:rsid w:val="009C2F69"/>
    <w:rsid w:val="009D39A7"/>
    <w:rsid w:val="009D73ED"/>
    <w:rsid w:val="009D75EE"/>
    <w:rsid w:val="009E0B0C"/>
    <w:rsid w:val="009E38EA"/>
    <w:rsid w:val="009E3C47"/>
    <w:rsid w:val="009E6ED7"/>
    <w:rsid w:val="009F36B9"/>
    <w:rsid w:val="009F7266"/>
    <w:rsid w:val="00A01F05"/>
    <w:rsid w:val="00A029EB"/>
    <w:rsid w:val="00A1351B"/>
    <w:rsid w:val="00A16012"/>
    <w:rsid w:val="00A26EEC"/>
    <w:rsid w:val="00A30458"/>
    <w:rsid w:val="00A35B47"/>
    <w:rsid w:val="00A364F7"/>
    <w:rsid w:val="00A5675B"/>
    <w:rsid w:val="00A5733B"/>
    <w:rsid w:val="00A60085"/>
    <w:rsid w:val="00A66989"/>
    <w:rsid w:val="00A676F3"/>
    <w:rsid w:val="00A815EC"/>
    <w:rsid w:val="00A8337E"/>
    <w:rsid w:val="00A8777B"/>
    <w:rsid w:val="00A93C45"/>
    <w:rsid w:val="00AA3499"/>
    <w:rsid w:val="00AA3C80"/>
    <w:rsid w:val="00AB632A"/>
    <w:rsid w:val="00AC2D9F"/>
    <w:rsid w:val="00AC5095"/>
    <w:rsid w:val="00AC62E7"/>
    <w:rsid w:val="00AD3409"/>
    <w:rsid w:val="00AD478F"/>
    <w:rsid w:val="00AD768E"/>
    <w:rsid w:val="00AE0EB1"/>
    <w:rsid w:val="00AF3657"/>
    <w:rsid w:val="00AF56E9"/>
    <w:rsid w:val="00B027C1"/>
    <w:rsid w:val="00B04ED6"/>
    <w:rsid w:val="00B158E4"/>
    <w:rsid w:val="00B179D3"/>
    <w:rsid w:val="00B226F3"/>
    <w:rsid w:val="00B25E67"/>
    <w:rsid w:val="00B377FC"/>
    <w:rsid w:val="00B378F6"/>
    <w:rsid w:val="00B425C3"/>
    <w:rsid w:val="00B43041"/>
    <w:rsid w:val="00B51703"/>
    <w:rsid w:val="00B5580B"/>
    <w:rsid w:val="00B57F98"/>
    <w:rsid w:val="00B82A16"/>
    <w:rsid w:val="00B9138E"/>
    <w:rsid w:val="00B92F45"/>
    <w:rsid w:val="00BA1672"/>
    <w:rsid w:val="00BA2E2E"/>
    <w:rsid w:val="00BA57EC"/>
    <w:rsid w:val="00BA64EA"/>
    <w:rsid w:val="00BA7D27"/>
    <w:rsid w:val="00BB476A"/>
    <w:rsid w:val="00BC4A3F"/>
    <w:rsid w:val="00BD1C11"/>
    <w:rsid w:val="00BD3130"/>
    <w:rsid w:val="00BD5AD9"/>
    <w:rsid w:val="00BE727F"/>
    <w:rsid w:val="00BF1325"/>
    <w:rsid w:val="00BF291B"/>
    <w:rsid w:val="00BF5FB1"/>
    <w:rsid w:val="00C04093"/>
    <w:rsid w:val="00C04773"/>
    <w:rsid w:val="00C05EB9"/>
    <w:rsid w:val="00C14040"/>
    <w:rsid w:val="00C14656"/>
    <w:rsid w:val="00C26CE6"/>
    <w:rsid w:val="00C35F42"/>
    <w:rsid w:val="00C365FC"/>
    <w:rsid w:val="00C53CBC"/>
    <w:rsid w:val="00C568C6"/>
    <w:rsid w:val="00C63055"/>
    <w:rsid w:val="00C63D02"/>
    <w:rsid w:val="00C73FC8"/>
    <w:rsid w:val="00C749A0"/>
    <w:rsid w:val="00C77431"/>
    <w:rsid w:val="00C77AF0"/>
    <w:rsid w:val="00C77B16"/>
    <w:rsid w:val="00C8423C"/>
    <w:rsid w:val="00C87902"/>
    <w:rsid w:val="00CA13A2"/>
    <w:rsid w:val="00CA1C3D"/>
    <w:rsid w:val="00CA52D4"/>
    <w:rsid w:val="00CB5571"/>
    <w:rsid w:val="00CC2AF8"/>
    <w:rsid w:val="00CD0500"/>
    <w:rsid w:val="00CD2B24"/>
    <w:rsid w:val="00CF03A3"/>
    <w:rsid w:val="00CF5358"/>
    <w:rsid w:val="00D02D77"/>
    <w:rsid w:val="00D052AC"/>
    <w:rsid w:val="00D13FDA"/>
    <w:rsid w:val="00D152FF"/>
    <w:rsid w:val="00D15CC3"/>
    <w:rsid w:val="00D167AF"/>
    <w:rsid w:val="00D21658"/>
    <w:rsid w:val="00D229F3"/>
    <w:rsid w:val="00D33E5D"/>
    <w:rsid w:val="00D358EF"/>
    <w:rsid w:val="00D51B33"/>
    <w:rsid w:val="00D53A78"/>
    <w:rsid w:val="00D6182F"/>
    <w:rsid w:val="00D62E33"/>
    <w:rsid w:val="00D731B4"/>
    <w:rsid w:val="00D82FDE"/>
    <w:rsid w:val="00D86DA4"/>
    <w:rsid w:val="00D90726"/>
    <w:rsid w:val="00D946AE"/>
    <w:rsid w:val="00D947B9"/>
    <w:rsid w:val="00D96569"/>
    <w:rsid w:val="00DA3138"/>
    <w:rsid w:val="00DA7B5F"/>
    <w:rsid w:val="00DA7E50"/>
    <w:rsid w:val="00DB33E2"/>
    <w:rsid w:val="00DB4F58"/>
    <w:rsid w:val="00DC0183"/>
    <w:rsid w:val="00DC13C1"/>
    <w:rsid w:val="00DC51E5"/>
    <w:rsid w:val="00DC5E7B"/>
    <w:rsid w:val="00DD5A8A"/>
    <w:rsid w:val="00DD70CC"/>
    <w:rsid w:val="00DE7524"/>
    <w:rsid w:val="00DF134E"/>
    <w:rsid w:val="00DF217E"/>
    <w:rsid w:val="00DF79D4"/>
    <w:rsid w:val="00E0116C"/>
    <w:rsid w:val="00E1074F"/>
    <w:rsid w:val="00E11C6E"/>
    <w:rsid w:val="00E12B62"/>
    <w:rsid w:val="00E226A3"/>
    <w:rsid w:val="00E24873"/>
    <w:rsid w:val="00E34C1E"/>
    <w:rsid w:val="00E3783E"/>
    <w:rsid w:val="00E410FE"/>
    <w:rsid w:val="00E61242"/>
    <w:rsid w:val="00E658A9"/>
    <w:rsid w:val="00E66A11"/>
    <w:rsid w:val="00E678EB"/>
    <w:rsid w:val="00E752C6"/>
    <w:rsid w:val="00E767EC"/>
    <w:rsid w:val="00E806DE"/>
    <w:rsid w:val="00E81CBA"/>
    <w:rsid w:val="00E83100"/>
    <w:rsid w:val="00E85A34"/>
    <w:rsid w:val="00E86F78"/>
    <w:rsid w:val="00E97D43"/>
    <w:rsid w:val="00EA2C50"/>
    <w:rsid w:val="00EA4498"/>
    <w:rsid w:val="00EB5E5D"/>
    <w:rsid w:val="00EB7007"/>
    <w:rsid w:val="00EC0D15"/>
    <w:rsid w:val="00EC3B3F"/>
    <w:rsid w:val="00EC3C71"/>
    <w:rsid w:val="00EC7B64"/>
    <w:rsid w:val="00ED04CC"/>
    <w:rsid w:val="00ED4F42"/>
    <w:rsid w:val="00EE25AF"/>
    <w:rsid w:val="00EE2850"/>
    <w:rsid w:val="00EE2D19"/>
    <w:rsid w:val="00EE38EA"/>
    <w:rsid w:val="00EE4ED8"/>
    <w:rsid w:val="00EE55BF"/>
    <w:rsid w:val="00EE6A90"/>
    <w:rsid w:val="00EF68DC"/>
    <w:rsid w:val="00F0467C"/>
    <w:rsid w:val="00F04B89"/>
    <w:rsid w:val="00F14715"/>
    <w:rsid w:val="00F14FF5"/>
    <w:rsid w:val="00F1648F"/>
    <w:rsid w:val="00F24513"/>
    <w:rsid w:val="00F30E5A"/>
    <w:rsid w:val="00F338A5"/>
    <w:rsid w:val="00F413D4"/>
    <w:rsid w:val="00F448A6"/>
    <w:rsid w:val="00F46CD4"/>
    <w:rsid w:val="00F5020B"/>
    <w:rsid w:val="00F53F33"/>
    <w:rsid w:val="00F54055"/>
    <w:rsid w:val="00F54445"/>
    <w:rsid w:val="00F60E01"/>
    <w:rsid w:val="00F62238"/>
    <w:rsid w:val="00F64F42"/>
    <w:rsid w:val="00F6507C"/>
    <w:rsid w:val="00F70117"/>
    <w:rsid w:val="00F77F5E"/>
    <w:rsid w:val="00F86011"/>
    <w:rsid w:val="00F933B7"/>
    <w:rsid w:val="00FA66C7"/>
    <w:rsid w:val="00FB222A"/>
    <w:rsid w:val="00FB426D"/>
    <w:rsid w:val="00FB5A34"/>
    <w:rsid w:val="00FC4676"/>
    <w:rsid w:val="00FC5E27"/>
    <w:rsid w:val="00FD7545"/>
    <w:rsid w:val="00FE59E5"/>
    <w:rsid w:val="00FE5A66"/>
    <w:rsid w:val="00FF0D55"/>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46621"/>
  <w15:docId w15:val="{1E14D84C-94C9-45CD-942D-2E0D7DD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18"/>
    <w:rPr>
      <w:sz w:val="24"/>
      <w:szCs w:val="24"/>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widowControl w:val="0"/>
      <w:autoSpaceDE w:val="0"/>
      <w:autoSpaceDN w:val="0"/>
      <w:adjustRightInd w:val="0"/>
      <w:spacing w:before="100" w:after="100" w:line="360" w:lineRule="auto"/>
      <w:jc w:val="both"/>
      <w:outlineLvl w:val="1"/>
    </w:pPr>
    <w:rPr>
      <w:rFonts w:ascii="Verdana" w:hAnsi="Verdana" w:cs="Arial"/>
      <w:b/>
      <w:bCs/>
      <w:color w:val="FF0000"/>
      <w:sz w:val="20"/>
      <w:szCs w:val="22"/>
      <w:lang w:val="en-MY"/>
    </w:rPr>
  </w:style>
  <w:style w:type="paragraph" w:styleId="Heading3">
    <w:name w:val="heading 3"/>
    <w:basedOn w:val="Normal"/>
    <w:next w:val="Normal"/>
    <w:qFormat/>
    <w:pPr>
      <w:keepNext/>
      <w:spacing w:line="360" w:lineRule="auto"/>
      <w:jc w:val="both"/>
      <w:outlineLvl w:val="2"/>
    </w:pPr>
    <w:rPr>
      <w:rFonts w:ascii="Verdana" w:hAnsi="Verdana"/>
      <w:b/>
      <w:bCs/>
      <w:sz w:val="22"/>
      <w:u w:val="single"/>
    </w:rPr>
  </w:style>
  <w:style w:type="paragraph" w:styleId="Heading4">
    <w:name w:val="heading 4"/>
    <w:basedOn w:val="Normal"/>
    <w:next w:val="Normal"/>
    <w:qFormat/>
    <w:pPr>
      <w:keepNext/>
      <w:jc w:val="both"/>
      <w:outlineLvl w:val="3"/>
    </w:pPr>
    <w:rPr>
      <w:rFonts w:ascii="Verdana" w:hAnsi="Verdana"/>
      <w:b/>
      <w:bCs/>
      <w:sz w:val="20"/>
      <w:szCs w:val="18"/>
    </w:rPr>
  </w:style>
  <w:style w:type="paragraph" w:styleId="Heading5">
    <w:name w:val="heading 5"/>
    <w:basedOn w:val="Normal"/>
    <w:next w:val="Normal"/>
    <w:qFormat/>
    <w:pPr>
      <w:keepNext/>
      <w:spacing w:line="360" w:lineRule="auto"/>
      <w:jc w:val="center"/>
      <w:outlineLvl w:val="4"/>
    </w:pPr>
    <w:rPr>
      <w:rFonts w:ascii="Verdana" w:hAnsi="Verdana" w:cs="Arial"/>
      <w:b/>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spacing w:line="360" w:lineRule="auto"/>
      <w:jc w:val="both"/>
    </w:pPr>
    <w:rPr>
      <w:rFonts w:ascii="Verdana" w:hAnsi="Verdana"/>
      <w:sz w:val="22"/>
    </w:rPr>
  </w:style>
  <w:style w:type="paragraph" w:styleId="BodyText2">
    <w:name w:val="Body Text 2"/>
    <w:basedOn w:val="Normal"/>
    <w:semiHidden/>
    <w:pPr>
      <w:jc w:val="both"/>
    </w:pPr>
    <w:rPr>
      <w:rFonts w:ascii="Verdana" w:hAnsi="Verdana"/>
      <w:b/>
      <w:bCs/>
      <w:i/>
      <w:iCs/>
      <w:sz w:val="18"/>
    </w:rPr>
  </w:style>
  <w:style w:type="paragraph" w:styleId="BodyTextIndent">
    <w:name w:val="Body Text Indent"/>
    <w:aliases w:val="Body Text Indent Char"/>
    <w:basedOn w:val="Normal"/>
    <w:semiHidden/>
    <w:pPr>
      <w:ind w:left="1500" w:hanging="1500"/>
    </w:pPr>
    <w:rPr>
      <w:sz w:val="22"/>
      <w:lang w:val="en-US"/>
    </w:rPr>
  </w:style>
  <w:style w:type="paragraph" w:customStyle="1" w:styleId="BodyText22">
    <w:name w:val="Body Text 22"/>
    <w:basedOn w:val="Normal"/>
    <w:pPr>
      <w:widowControl w:val="0"/>
      <w:overflowPunct w:val="0"/>
      <w:autoSpaceDE w:val="0"/>
      <w:autoSpaceDN w:val="0"/>
      <w:adjustRightInd w:val="0"/>
      <w:ind w:left="720"/>
      <w:jc w:val="both"/>
      <w:textAlignment w:val="baseline"/>
    </w:pPr>
    <w:rPr>
      <w:rFonts w:ascii="Arial" w:hAnsi="Arial"/>
      <w:sz w:val="20"/>
      <w:szCs w:val="20"/>
      <w:lang w:val="en-US"/>
    </w:rPr>
  </w:style>
  <w:style w:type="paragraph" w:styleId="BodyTextIndent2">
    <w:name w:val="Body Text Indent 2"/>
    <w:basedOn w:val="Normal"/>
    <w:semiHidden/>
    <w:pPr>
      <w:ind w:left="720" w:hanging="720"/>
      <w:jc w:val="both"/>
    </w:pPr>
    <w:rPr>
      <w:rFonts w:ascii="Arial" w:hAnsi="Arial"/>
      <w:sz w:val="20"/>
      <w:szCs w:val="20"/>
      <w:lang w:val="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semiHidden/>
    <w:pPr>
      <w:widowControl w:val="0"/>
      <w:spacing w:line="360" w:lineRule="auto"/>
      <w:jc w:val="center"/>
    </w:pPr>
    <w:rPr>
      <w:rFonts w:ascii="Verdana" w:hAnsi="Verdana"/>
      <w:b/>
      <w:szCs w:val="28"/>
    </w:rPr>
  </w:style>
  <w:style w:type="character" w:styleId="Hyperlink">
    <w:name w:val="Hyperlink"/>
    <w:uiPriority w:val="99"/>
    <w:rPr>
      <w:color w:val="0000FF"/>
      <w:u w:val="single"/>
    </w:rPr>
  </w:style>
  <w:style w:type="character" w:customStyle="1" w:styleId="10010303">
    <w:name w:val="10010303"/>
    <w:semiHidden/>
    <w:rPr>
      <w:rFonts w:ascii="Arial" w:hAnsi="Arial" w:cs="Arial"/>
      <w:color w:val="auto"/>
      <w:sz w:val="20"/>
      <w:szCs w:val="20"/>
    </w:rPr>
  </w:style>
  <w:style w:type="paragraph" w:customStyle="1" w:styleId="content">
    <w:name w:val="content"/>
    <w:basedOn w:val="Normal"/>
    <w:pPr>
      <w:spacing w:before="100" w:beforeAutospacing="1" w:after="100" w:afterAutospacing="1"/>
    </w:pPr>
    <w:rPr>
      <w:rFonts w:ascii="Arial Unicode MS" w:eastAsia="Arial Unicode MS" w:hAnsi="Arial Unicode MS" w:cs="Arial Unicode MS"/>
      <w:lang w:val="en-US"/>
    </w:rPr>
  </w:style>
  <w:style w:type="paragraph" w:styleId="NormalWeb">
    <w:name w:val="Normal (Web)"/>
    <w:basedOn w:val="Normal"/>
    <w:uiPriority w:val="99"/>
    <w:unhideWhenUsed/>
    <w:pPr>
      <w:spacing w:before="100" w:beforeAutospacing="1" w:after="100" w:afterAutospacing="1"/>
    </w:pPr>
    <w:rPr>
      <w:lang w:val="en-US"/>
    </w:rPr>
  </w:style>
  <w:style w:type="paragraph" w:styleId="ListParagraph">
    <w:name w:val="List Paragraph"/>
    <w:basedOn w:val="Normal"/>
    <w:uiPriority w:val="34"/>
    <w:qFormat/>
    <w:pPr>
      <w:ind w:left="720"/>
    </w:pPr>
    <w:rPr>
      <w:rFonts w:ascii="Calibri" w:eastAsia="Calibri" w:hAnsi="Calibri" w:cs="Calibri"/>
      <w:sz w:val="22"/>
      <w:szCs w:val="22"/>
      <w:lang w:val="en-US"/>
    </w:rPr>
  </w:style>
  <w:style w:type="character" w:styleId="FollowedHyperlink">
    <w:name w:val="FollowedHyperlink"/>
    <w:semiHidden/>
    <w:rPr>
      <w:color w:val="800080"/>
      <w:u w:val="single"/>
    </w:rPr>
  </w:style>
  <w:style w:type="paragraph" w:styleId="Revision">
    <w:name w:val="Revision"/>
    <w:hidden/>
    <w:uiPriority w:val="99"/>
    <w:semiHidden/>
    <w:rPr>
      <w:sz w:val="24"/>
      <w:szCs w:val="24"/>
      <w:lang w:val="en-GB"/>
    </w:rPr>
  </w:style>
  <w:style w:type="character" w:customStyle="1" w:styleId="muitypography-root">
    <w:name w:val="muitypography-roo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rPr>
  </w:style>
  <w:style w:type="character" w:customStyle="1" w:styleId="UnresolvedMention1">
    <w:name w:val="Unresolved Mention1"/>
    <w:uiPriority w:val="99"/>
    <w:semiHidden/>
    <w:unhideWhenUsed/>
    <w:rPr>
      <w:color w:val="605E5C"/>
      <w:shd w:val="clear" w:color="auto" w:fill="E1DFDD"/>
    </w:rPr>
  </w:style>
  <w:style w:type="character" w:styleId="Strong">
    <w:name w:val="Strong"/>
    <w:uiPriority w:val="22"/>
    <w:qFormat/>
    <w:rPr>
      <w:b/>
      <w:bCs/>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3">
    <w:name w:val="Unresolved Mention3"/>
    <w:basedOn w:val="DefaultParagraphFont"/>
    <w:uiPriority w:val="99"/>
    <w:semiHidden/>
    <w:unhideWhenUsed/>
    <w:rsid w:val="00B57F98"/>
    <w:rPr>
      <w:color w:val="605E5C"/>
      <w:shd w:val="clear" w:color="auto" w:fill="E1DFDD"/>
    </w:rPr>
  </w:style>
  <w:style w:type="paragraph" w:styleId="HTMLPreformatted">
    <w:name w:val="HTML Preformatted"/>
    <w:basedOn w:val="Normal"/>
    <w:link w:val="HTMLPreformattedChar"/>
    <w:uiPriority w:val="99"/>
    <w:semiHidden/>
    <w:unhideWhenUsed/>
    <w:rsid w:val="0089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1C7E"/>
    <w:rPr>
      <w:rFonts w:ascii="Courier New" w:hAnsi="Courier New" w:cs="Courier New"/>
    </w:rPr>
  </w:style>
  <w:style w:type="character" w:customStyle="1" w:styleId="FooterChar">
    <w:name w:val="Footer Char"/>
    <w:basedOn w:val="DefaultParagraphFont"/>
    <w:link w:val="Footer"/>
    <w:uiPriority w:val="99"/>
    <w:rsid w:val="006E196D"/>
    <w:rPr>
      <w:sz w:val="24"/>
      <w:szCs w:val="24"/>
      <w:lang w:val="en-GB"/>
    </w:rPr>
  </w:style>
  <w:style w:type="paragraph" w:customStyle="1" w:styleId="p2">
    <w:name w:val="p2"/>
    <w:basedOn w:val="Normal"/>
    <w:rsid w:val="009D73ED"/>
    <w:pPr>
      <w:spacing w:before="100" w:beforeAutospacing="1" w:after="100" w:afterAutospacing="1"/>
    </w:pPr>
    <w:rPr>
      <w:rFonts w:ascii="Calibri" w:eastAsiaTheme="minorEastAsia" w:hAnsi="Calibri" w:cs="Calibri"/>
      <w:sz w:val="22"/>
      <w:szCs w:val="22"/>
      <w:lang w:val="en-US" w:eastAsia="zh-CN"/>
    </w:rPr>
  </w:style>
  <w:style w:type="character" w:styleId="UnresolvedMention">
    <w:name w:val="Unresolved Mention"/>
    <w:basedOn w:val="DefaultParagraphFont"/>
    <w:uiPriority w:val="99"/>
    <w:semiHidden/>
    <w:unhideWhenUsed/>
    <w:rsid w:val="00B82A16"/>
    <w:rPr>
      <w:color w:val="605E5C"/>
      <w:shd w:val="clear" w:color="auto" w:fill="E1DFDD"/>
    </w:rPr>
  </w:style>
  <w:style w:type="paragraph" w:styleId="FootnoteText">
    <w:name w:val="footnote text"/>
    <w:basedOn w:val="Normal"/>
    <w:link w:val="FootnoteTextChar"/>
    <w:uiPriority w:val="99"/>
    <w:semiHidden/>
    <w:unhideWhenUsed/>
    <w:rsid w:val="004A6AB5"/>
    <w:rPr>
      <w:sz w:val="20"/>
      <w:szCs w:val="20"/>
    </w:rPr>
  </w:style>
  <w:style w:type="character" w:customStyle="1" w:styleId="FootnoteTextChar">
    <w:name w:val="Footnote Text Char"/>
    <w:basedOn w:val="DefaultParagraphFont"/>
    <w:link w:val="FootnoteText"/>
    <w:uiPriority w:val="99"/>
    <w:semiHidden/>
    <w:rsid w:val="004A6AB5"/>
    <w:rPr>
      <w:lang w:val="en-GB"/>
    </w:rPr>
  </w:style>
  <w:style w:type="character" w:styleId="FootnoteReference">
    <w:name w:val="footnote reference"/>
    <w:basedOn w:val="DefaultParagraphFont"/>
    <w:uiPriority w:val="99"/>
    <w:semiHidden/>
    <w:unhideWhenUsed/>
    <w:rsid w:val="004A6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4732">
      <w:bodyDiv w:val="1"/>
      <w:marLeft w:val="0"/>
      <w:marRight w:val="0"/>
      <w:marTop w:val="0"/>
      <w:marBottom w:val="0"/>
      <w:divBdr>
        <w:top w:val="none" w:sz="0" w:space="0" w:color="auto"/>
        <w:left w:val="none" w:sz="0" w:space="0" w:color="auto"/>
        <w:bottom w:val="none" w:sz="0" w:space="0" w:color="auto"/>
        <w:right w:val="none" w:sz="0" w:space="0" w:color="auto"/>
      </w:divBdr>
    </w:div>
    <w:div w:id="161438708">
      <w:bodyDiv w:val="1"/>
      <w:marLeft w:val="0"/>
      <w:marRight w:val="0"/>
      <w:marTop w:val="0"/>
      <w:marBottom w:val="0"/>
      <w:divBdr>
        <w:top w:val="none" w:sz="0" w:space="0" w:color="auto"/>
        <w:left w:val="none" w:sz="0" w:space="0" w:color="auto"/>
        <w:bottom w:val="none" w:sz="0" w:space="0" w:color="auto"/>
        <w:right w:val="none" w:sz="0" w:space="0" w:color="auto"/>
      </w:divBdr>
    </w:div>
    <w:div w:id="178273396">
      <w:bodyDiv w:val="1"/>
      <w:marLeft w:val="0"/>
      <w:marRight w:val="0"/>
      <w:marTop w:val="0"/>
      <w:marBottom w:val="0"/>
      <w:divBdr>
        <w:top w:val="none" w:sz="0" w:space="0" w:color="auto"/>
        <w:left w:val="none" w:sz="0" w:space="0" w:color="auto"/>
        <w:bottom w:val="none" w:sz="0" w:space="0" w:color="auto"/>
        <w:right w:val="none" w:sz="0" w:space="0" w:color="auto"/>
      </w:divBdr>
    </w:div>
    <w:div w:id="465003830">
      <w:bodyDiv w:val="1"/>
      <w:marLeft w:val="0"/>
      <w:marRight w:val="0"/>
      <w:marTop w:val="0"/>
      <w:marBottom w:val="0"/>
      <w:divBdr>
        <w:top w:val="none" w:sz="0" w:space="0" w:color="auto"/>
        <w:left w:val="none" w:sz="0" w:space="0" w:color="auto"/>
        <w:bottom w:val="none" w:sz="0" w:space="0" w:color="auto"/>
        <w:right w:val="none" w:sz="0" w:space="0" w:color="auto"/>
      </w:divBdr>
    </w:div>
    <w:div w:id="473185851">
      <w:bodyDiv w:val="1"/>
      <w:marLeft w:val="0"/>
      <w:marRight w:val="0"/>
      <w:marTop w:val="0"/>
      <w:marBottom w:val="0"/>
      <w:divBdr>
        <w:top w:val="none" w:sz="0" w:space="0" w:color="auto"/>
        <w:left w:val="none" w:sz="0" w:space="0" w:color="auto"/>
        <w:bottom w:val="none" w:sz="0" w:space="0" w:color="auto"/>
        <w:right w:val="none" w:sz="0" w:space="0" w:color="auto"/>
      </w:divBdr>
    </w:div>
    <w:div w:id="475606179">
      <w:bodyDiv w:val="1"/>
      <w:marLeft w:val="0"/>
      <w:marRight w:val="0"/>
      <w:marTop w:val="0"/>
      <w:marBottom w:val="0"/>
      <w:divBdr>
        <w:top w:val="none" w:sz="0" w:space="0" w:color="auto"/>
        <w:left w:val="none" w:sz="0" w:space="0" w:color="auto"/>
        <w:bottom w:val="none" w:sz="0" w:space="0" w:color="auto"/>
        <w:right w:val="none" w:sz="0" w:space="0" w:color="auto"/>
      </w:divBdr>
    </w:div>
    <w:div w:id="478038111">
      <w:bodyDiv w:val="1"/>
      <w:marLeft w:val="0"/>
      <w:marRight w:val="0"/>
      <w:marTop w:val="0"/>
      <w:marBottom w:val="0"/>
      <w:divBdr>
        <w:top w:val="none" w:sz="0" w:space="0" w:color="auto"/>
        <w:left w:val="none" w:sz="0" w:space="0" w:color="auto"/>
        <w:bottom w:val="none" w:sz="0" w:space="0" w:color="auto"/>
        <w:right w:val="none" w:sz="0" w:space="0" w:color="auto"/>
      </w:divBdr>
    </w:div>
    <w:div w:id="629357130">
      <w:bodyDiv w:val="1"/>
      <w:marLeft w:val="0"/>
      <w:marRight w:val="0"/>
      <w:marTop w:val="0"/>
      <w:marBottom w:val="0"/>
      <w:divBdr>
        <w:top w:val="none" w:sz="0" w:space="0" w:color="auto"/>
        <w:left w:val="none" w:sz="0" w:space="0" w:color="auto"/>
        <w:bottom w:val="none" w:sz="0" w:space="0" w:color="auto"/>
        <w:right w:val="none" w:sz="0" w:space="0" w:color="auto"/>
      </w:divBdr>
    </w:div>
    <w:div w:id="975450363">
      <w:bodyDiv w:val="1"/>
      <w:marLeft w:val="0"/>
      <w:marRight w:val="0"/>
      <w:marTop w:val="0"/>
      <w:marBottom w:val="0"/>
      <w:divBdr>
        <w:top w:val="none" w:sz="0" w:space="0" w:color="auto"/>
        <w:left w:val="none" w:sz="0" w:space="0" w:color="auto"/>
        <w:bottom w:val="none" w:sz="0" w:space="0" w:color="auto"/>
        <w:right w:val="none" w:sz="0" w:space="0" w:color="auto"/>
      </w:divBdr>
    </w:div>
    <w:div w:id="1012532035">
      <w:bodyDiv w:val="1"/>
      <w:marLeft w:val="0"/>
      <w:marRight w:val="0"/>
      <w:marTop w:val="0"/>
      <w:marBottom w:val="0"/>
      <w:divBdr>
        <w:top w:val="none" w:sz="0" w:space="0" w:color="auto"/>
        <w:left w:val="none" w:sz="0" w:space="0" w:color="auto"/>
        <w:bottom w:val="none" w:sz="0" w:space="0" w:color="auto"/>
        <w:right w:val="none" w:sz="0" w:space="0" w:color="auto"/>
      </w:divBdr>
    </w:div>
    <w:div w:id="1280605041">
      <w:bodyDiv w:val="1"/>
      <w:marLeft w:val="0"/>
      <w:marRight w:val="0"/>
      <w:marTop w:val="0"/>
      <w:marBottom w:val="0"/>
      <w:divBdr>
        <w:top w:val="none" w:sz="0" w:space="0" w:color="auto"/>
        <w:left w:val="none" w:sz="0" w:space="0" w:color="auto"/>
        <w:bottom w:val="none" w:sz="0" w:space="0" w:color="auto"/>
        <w:right w:val="none" w:sz="0" w:space="0" w:color="auto"/>
      </w:divBdr>
    </w:div>
    <w:div w:id="1283145684">
      <w:bodyDiv w:val="1"/>
      <w:marLeft w:val="0"/>
      <w:marRight w:val="0"/>
      <w:marTop w:val="0"/>
      <w:marBottom w:val="0"/>
      <w:divBdr>
        <w:top w:val="none" w:sz="0" w:space="0" w:color="auto"/>
        <w:left w:val="none" w:sz="0" w:space="0" w:color="auto"/>
        <w:bottom w:val="none" w:sz="0" w:space="0" w:color="auto"/>
        <w:right w:val="none" w:sz="0" w:space="0" w:color="auto"/>
      </w:divBdr>
    </w:div>
    <w:div w:id="1369986055">
      <w:bodyDiv w:val="1"/>
      <w:marLeft w:val="0"/>
      <w:marRight w:val="0"/>
      <w:marTop w:val="0"/>
      <w:marBottom w:val="0"/>
      <w:divBdr>
        <w:top w:val="none" w:sz="0" w:space="0" w:color="auto"/>
        <w:left w:val="none" w:sz="0" w:space="0" w:color="auto"/>
        <w:bottom w:val="none" w:sz="0" w:space="0" w:color="auto"/>
        <w:right w:val="none" w:sz="0" w:space="0" w:color="auto"/>
      </w:divBdr>
    </w:div>
    <w:div w:id="1405105665">
      <w:bodyDiv w:val="1"/>
      <w:marLeft w:val="0"/>
      <w:marRight w:val="0"/>
      <w:marTop w:val="0"/>
      <w:marBottom w:val="0"/>
      <w:divBdr>
        <w:top w:val="none" w:sz="0" w:space="0" w:color="auto"/>
        <w:left w:val="none" w:sz="0" w:space="0" w:color="auto"/>
        <w:bottom w:val="none" w:sz="0" w:space="0" w:color="auto"/>
        <w:right w:val="none" w:sz="0" w:space="0" w:color="auto"/>
      </w:divBdr>
    </w:div>
    <w:div w:id="1520703002">
      <w:bodyDiv w:val="1"/>
      <w:marLeft w:val="0"/>
      <w:marRight w:val="0"/>
      <w:marTop w:val="0"/>
      <w:marBottom w:val="0"/>
      <w:divBdr>
        <w:top w:val="none" w:sz="0" w:space="0" w:color="auto"/>
        <w:left w:val="none" w:sz="0" w:space="0" w:color="auto"/>
        <w:bottom w:val="none" w:sz="0" w:space="0" w:color="auto"/>
        <w:right w:val="none" w:sz="0" w:space="0" w:color="auto"/>
      </w:divBdr>
    </w:div>
    <w:div w:id="1693803802">
      <w:bodyDiv w:val="1"/>
      <w:marLeft w:val="0"/>
      <w:marRight w:val="0"/>
      <w:marTop w:val="0"/>
      <w:marBottom w:val="0"/>
      <w:divBdr>
        <w:top w:val="none" w:sz="0" w:space="0" w:color="auto"/>
        <w:left w:val="none" w:sz="0" w:space="0" w:color="auto"/>
        <w:bottom w:val="none" w:sz="0" w:space="0" w:color="auto"/>
        <w:right w:val="none" w:sz="0" w:space="0" w:color="auto"/>
      </w:divBdr>
    </w:div>
    <w:div w:id="1708066509">
      <w:bodyDiv w:val="1"/>
      <w:marLeft w:val="0"/>
      <w:marRight w:val="0"/>
      <w:marTop w:val="0"/>
      <w:marBottom w:val="0"/>
      <w:divBdr>
        <w:top w:val="none" w:sz="0" w:space="0" w:color="auto"/>
        <w:left w:val="none" w:sz="0" w:space="0" w:color="auto"/>
        <w:bottom w:val="none" w:sz="0" w:space="0" w:color="auto"/>
        <w:right w:val="none" w:sz="0" w:space="0" w:color="auto"/>
      </w:divBdr>
    </w:div>
    <w:div w:id="1926648840">
      <w:bodyDiv w:val="1"/>
      <w:marLeft w:val="0"/>
      <w:marRight w:val="0"/>
      <w:marTop w:val="0"/>
      <w:marBottom w:val="0"/>
      <w:divBdr>
        <w:top w:val="none" w:sz="0" w:space="0" w:color="auto"/>
        <w:left w:val="none" w:sz="0" w:space="0" w:color="auto"/>
        <w:bottom w:val="none" w:sz="0" w:space="0" w:color="auto"/>
        <w:right w:val="none" w:sz="0" w:space="0" w:color="auto"/>
      </w:divBdr>
    </w:div>
    <w:div w:id="1967662891">
      <w:bodyDiv w:val="1"/>
      <w:marLeft w:val="0"/>
      <w:marRight w:val="0"/>
      <w:marTop w:val="0"/>
      <w:marBottom w:val="0"/>
      <w:divBdr>
        <w:top w:val="none" w:sz="0" w:space="0" w:color="auto"/>
        <w:left w:val="none" w:sz="0" w:space="0" w:color="auto"/>
        <w:bottom w:val="none" w:sz="0" w:space="0" w:color="auto"/>
        <w:right w:val="none" w:sz="0" w:space="0" w:color="auto"/>
      </w:divBdr>
    </w:div>
    <w:div w:id="20968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relations@ambank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zuan.zulkifli@ambank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f1b2c2e-7e7c-4a30-999d-ccaa05610a62"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170DF4E4EA784892DE20A2AA315FE4" ma:contentTypeVersion="17" ma:contentTypeDescription="Create a new document." ma:contentTypeScope="" ma:versionID="f2a07cc80c605a2067d9f596a6a645f6">
  <xsd:schema xmlns:xsd="http://www.w3.org/2001/XMLSchema" xmlns:xs="http://www.w3.org/2001/XMLSchema" xmlns:p="http://schemas.microsoft.com/office/2006/metadata/properties" xmlns:ns1="http://schemas.microsoft.com/sharepoint/v3" xmlns:ns3="6e8f5b8e-d96b-493f-9e6a-2a5f0ff21413" xmlns:ns4="af1b2c2e-7e7c-4a30-999d-ccaa05610a62" targetNamespace="http://schemas.microsoft.com/office/2006/metadata/properties" ma:root="true" ma:fieldsID="4082aff514c52f787b67d2b99f9905a7" ns1:_="" ns3:_="" ns4:_="">
    <xsd:import namespace="http://schemas.microsoft.com/sharepoint/v3"/>
    <xsd:import namespace="6e8f5b8e-d96b-493f-9e6a-2a5f0ff21413"/>
    <xsd:import namespace="af1b2c2e-7e7c-4a30-999d-ccaa05610a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f5b8e-d96b-493f-9e6a-2a5f0ff214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b2c2e-7e7c-4a30-999d-ccaa05610a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7984-4BDF-476C-9508-9384A8D509E4}">
  <ds:schemaRefs>
    <ds:schemaRef ds:uri="http://schemas.microsoft.com/sharepoint/v3/contenttype/forms"/>
  </ds:schemaRefs>
</ds:datastoreItem>
</file>

<file path=customXml/itemProps2.xml><?xml version="1.0" encoding="utf-8"?>
<ds:datastoreItem xmlns:ds="http://schemas.openxmlformats.org/officeDocument/2006/customXml" ds:itemID="{98144859-B8F7-4715-8E5E-3DEB2A617CC1}">
  <ds:schemaRefs>
    <ds:schemaRef ds:uri="http://schemas.microsoft.com/office/2006/metadata/properties"/>
    <ds:schemaRef ds:uri="http://schemas.microsoft.com/office/infopath/2007/PartnerControls"/>
    <ds:schemaRef ds:uri="http://schemas.microsoft.com/sharepoint/v3"/>
    <ds:schemaRef ds:uri="af1b2c2e-7e7c-4a30-999d-ccaa05610a62"/>
  </ds:schemaRefs>
</ds:datastoreItem>
</file>

<file path=customXml/itemProps3.xml><?xml version="1.0" encoding="utf-8"?>
<ds:datastoreItem xmlns:ds="http://schemas.openxmlformats.org/officeDocument/2006/customXml" ds:itemID="{BC64A20E-2615-4098-8727-A784BE878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8f5b8e-d96b-493f-9e6a-2a5f0ff21413"/>
    <ds:schemaRef ds:uri="af1b2c2e-7e7c-4a30-999d-ccaa0561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8B223-42E7-41E7-B05C-EA265003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ARAB-MALAYSIAN MERCHANT BANK BHD</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wongpc</dc:creator>
  <cp:lastModifiedBy>ASHIQIN BINTI ANUAR</cp:lastModifiedBy>
  <cp:revision>2</cp:revision>
  <cp:lastPrinted>2024-07-31T02:04:00Z</cp:lastPrinted>
  <dcterms:created xsi:type="dcterms:W3CDTF">2025-08-21T02:43:00Z</dcterms:created>
  <dcterms:modified xsi:type="dcterms:W3CDTF">2025-08-21T02:43:00Z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0x01010083170DF4E4EA784892DE20A2AA315FE4</vt:lpwstr>
  </property>
  <property fmtid="{D5CDD505-2E9C-101B-9397-08002B2CF9AE}" pid="3" name="ClassificationContentMarkingFooterShapeIds">
    <vt:lpwstr>9</vt:lpwstr>
  </property>
  <property fmtid="{D5CDD505-2E9C-101B-9397-08002B2CF9AE}" pid="4" name="ClassificationContentMarkingFooterFontProps">
    <vt:lpwstr>#000000,10,Calibri</vt:lpwstr>
  </property>
  <property fmtid="{D5CDD505-2E9C-101B-9397-08002B2CF9AE}" pid="5" name="ClassificationContentMarkingFooterText">
    <vt:lpwstr>For Internal Use</vt:lpwstr>
  </property>
  <property fmtid="{D5CDD505-2E9C-101B-9397-08002B2CF9AE}" pid="6" name="MSIP_Label_a0f89cb5-682d-4be4-b0e0-739c9b4a93d4_Enabled">
    <vt:lpwstr>true</vt:lpwstr>
  </property>
  <property fmtid="{D5CDD505-2E9C-101B-9397-08002B2CF9AE}" pid="7" name="MSIP_Label_a0f89cb5-682d-4be4-b0e0-739c9b4a93d4_SetDate">
    <vt:lpwstr>2024-04-11T03:42:35Z</vt:lpwstr>
  </property>
  <property fmtid="{D5CDD505-2E9C-101B-9397-08002B2CF9AE}" pid="8" name="MSIP_Label_a0f89cb5-682d-4be4-b0e0-739c9b4a93d4_Method">
    <vt:lpwstr>Standard</vt:lpwstr>
  </property>
  <property fmtid="{D5CDD505-2E9C-101B-9397-08002B2CF9AE}" pid="9" name="MSIP_Label_a0f89cb5-682d-4be4-b0e0-739c9b4a93d4_Name">
    <vt:lpwstr>Not Classified</vt:lpwstr>
  </property>
  <property fmtid="{D5CDD505-2E9C-101B-9397-08002B2CF9AE}" pid="10" name="MSIP_Label_a0f89cb5-682d-4be4-b0e0-739c9b4a93d4_SiteId">
    <vt:lpwstr>38305e12-e15d-4ee8-88b9-c4db1c477d76</vt:lpwstr>
  </property>
  <property fmtid="{D5CDD505-2E9C-101B-9397-08002B2CF9AE}" pid="11" name="MSIP_Label_a0f89cb5-682d-4be4-b0e0-739c9b4a93d4_ActionId">
    <vt:lpwstr>f244460b-f31a-4084-a001-db663af51c03</vt:lpwstr>
  </property>
  <property fmtid="{D5CDD505-2E9C-101B-9397-08002B2CF9AE}" pid="12" name="MSIP_Label_a0f89cb5-682d-4be4-b0e0-739c9b4a93d4_ContentBits">
    <vt:lpwstr>0</vt:lpwstr>
  </property>
  <property fmtid="{D5CDD505-2E9C-101B-9397-08002B2CF9AE}" pid="13" name="MSIP_Label_3cbd4a46-5e05-44cc-afa5-52bf6f241c1a_Enabled">
    <vt:lpwstr>true</vt:lpwstr>
  </property>
  <property fmtid="{D5CDD505-2E9C-101B-9397-08002B2CF9AE}" pid="14" name="MSIP_Label_3cbd4a46-5e05-44cc-afa5-52bf6f241c1a_SetDate">
    <vt:lpwstr>2024-07-31T02:04:16Z</vt:lpwstr>
  </property>
  <property fmtid="{D5CDD505-2E9C-101B-9397-08002B2CF9AE}" pid="15" name="MSIP_Label_3cbd4a46-5e05-44cc-afa5-52bf6f241c1a_Method">
    <vt:lpwstr>Privileged</vt:lpwstr>
  </property>
  <property fmtid="{D5CDD505-2E9C-101B-9397-08002B2CF9AE}" pid="16" name="MSIP_Label_3cbd4a46-5e05-44cc-afa5-52bf6f241c1a_Name">
    <vt:lpwstr>Public_Label</vt:lpwstr>
  </property>
  <property fmtid="{D5CDD505-2E9C-101B-9397-08002B2CF9AE}" pid="17" name="MSIP_Label_3cbd4a46-5e05-44cc-afa5-52bf6f241c1a_SiteId">
    <vt:lpwstr>29c606c9-79fd-439f-810b-9338a4e27aa8</vt:lpwstr>
  </property>
  <property fmtid="{D5CDD505-2E9C-101B-9397-08002B2CF9AE}" pid="18" name="MSIP_Label_3cbd4a46-5e05-44cc-afa5-52bf6f241c1a_ActionId">
    <vt:lpwstr>70908077-5eec-4d99-9c02-22b772cf36cc</vt:lpwstr>
  </property>
  <property fmtid="{D5CDD505-2E9C-101B-9397-08002B2CF9AE}" pid="19" name="MSIP_Label_3cbd4a46-5e05-44cc-afa5-52bf6f241c1a_ContentBits">
    <vt:lpwstr>0</vt:lpwstr>
  </property>
</Properties>
</file>