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87" w:rsidRPr="00961699" w:rsidRDefault="00143A87" w:rsidP="00143A87">
      <w:pPr>
        <w:spacing w:after="0" w:line="240" w:lineRule="auto"/>
        <w:jc w:val="both"/>
        <w:rPr>
          <w:rFonts w:ascii="Helvetica" w:hAnsi="Helvetica" w:cs="Helvetica"/>
          <w:sz w:val="16"/>
          <w:szCs w:val="16"/>
          <w:lang w:eastAsia="zh-TW" w:bidi="ar-SA"/>
        </w:rPr>
      </w:pPr>
      <w:bookmarkStart w:id="0" w:name="_GoBack"/>
      <w:bookmarkEnd w:id="0"/>
      <w:r w:rsidRPr="00961699">
        <w:rPr>
          <w:rFonts w:ascii="Helvetica" w:hAnsi="Helvetica" w:cs="Helvetica"/>
          <w:sz w:val="16"/>
          <w:szCs w:val="16"/>
          <w:lang w:eastAsia="zh-TW" w:bidi="ar-SA"/>
        </w:rPr>
        <w:t xml:space="preserve">This Service Schedule shall be read together with the Master Services Terms and Conditions and/or Master Services Agreement (as the case maybe) and other Relevant Agreements. The terms contained in this Service Schedule shall apply only in cases where AmBank provides FPX Service (as defined herein) to the Customer. </w:t>
      </w:r>
    </w:p>
    <w:p w:rsidR="00143A87" w:rsidRPr="00961699" w:rsidRDefault="00143A87" w:rsidP="00143A87">
      <w:pPr>
        <w:spacing w:after="0" w:line="240" w:lineRule="auto"/>
        <w:jc w:val="both"/>
        <w:rPr>
          <w:rFonts w:ascii="Helvetica" w:hAnsi="Helvetica" w:cs="Helvetica"/>
          <w:sz w:val="16"/>
          <w:szCs w:val="16"/>
          <w:lang w:eastAsia="zh-TW" w:bidi="ar-SA"/>
        </w:rPr>
      </w:pPr>
    </w:p>
    <w:p w:rsidR="00143A87" w:rsidRPr="00961699" w:rsidRDefault="00143A87" w:rsidP="00143A87">
      <w:pPr>
        <w:autoSpaceDE w:val="0"/>
        <w:autoSpaceDN w:val="0"/>
        <w:adjustRightInd w:val="0"/>
        <w:spacing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In the event of any inconsistency between the terms in the Master Services Terms and Conditions and/or Master Services Agreement (as the case maybe); and/or other Relevant Agreements, the terms of this Service Schedule shall prevail to the extent of such inconsistency.</w:t>
      </w:r>
    </w:p>
    <w:p w:rsidR="00143A87" w:rsidRPr="00961699" w:rsidRDefault="00143A87" w:rsidP="00143A87">
      <w:pPr>
        <w:autoSpaceDE w:val="0"/>
        <w:autoSpaceDN w:val="0"/>
        <w:adjustRightInd w:val="0"/>
        <w:spacing w:after="0" w:line="240" w:lineRule="auto"/>
        <w:jc w:val="both"/>
        <w:rPr>
          <w:rFonts w:ascii="Helvetica" w:hAnsi="Helvetica" w:cs="Helvetica"/>
          <w:color w:val="FF0000"/>
          <w:sz w:val="16"/>
          <w:szCs w:val="16"/>
          <w:lang w:val="en-MY" w:bidi="ar-SA"/>
        </w:rPr>
      </w:pPr>
      <w:r w:rsidRPr="00961699">
        <w:rPr>
          <w:rFonts w:ascii="Helvetica" w:hAnsi="Helvetica" w:cs="Helvetica"/>
          <w:color w:val="FF0000"/>
          <w:sz w:val="16"/>
          <w:szCs w:val="16"/>
          <w:lang w:val="en-MY" w:bidi="ar-SA"/>
        </w:rPr>
        <w:t>DEFINITIONS AND INTERPRETATION</w:t>
      </w:r>
    </w:p>
    <w:p w:rsidR="00143A87" w:rsidRPr="00961699" w:rsidRDefault="00143A87" w:rsidP="00143A87">
      <w:pPr>
        <w:autoSpaceDE w:val="0"/>
        <w:autoSpaceDN w:val="0"/>
        <w:adjustRightInd w:val="0"/>
        <w:spacing w:after="0" w:line="240" w:lineRule="auto"/>
        <w:jc w:val="both"/>
        <w:rPr>
          <w:rFonts w:ascii="Helvetica" w:hAnsi="Helvetica" w:cs="Helvetica"/>
          <w:color w:val="FF0000"/>
          <w:sz w:val="16"/>
          <w:szCs w:val="16"/>
          <w:lang w:val="en-MY" w:bidi="ar-SA"/>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The following words have these meanings:</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143A87"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875E86">
        <w:rPr>
          <w:rFonts w:ascii="Helvetica" w:hAnsi="Helvetica" w:cs="Helvetica"/>
          <w:b/>
          <w:sz w:val="16"/>
          <w:szCs w:val="16"/>
        </w:rPr>
        <w:t>Acquirer</w:t>
      </w:r>
      <w:r w:rsidRPr="00961699">
        <w:rPr>
          <w:rFonts w:ascii="Helvetica" w:hAnsi="Helvetica" w:cs="Helvetica"/>
          <w:sz w:val="16"/>
          <w:szCs w:val="16"/>
          <w:lang w:val="en-MY" w:bidi="ar-SA"/>
        </w:rPr>
        <w:t>” means a</w:t>
      </w:r>
      <w:r w:rsidRPr="00961699">
        <w:rPr>
          <w:rFonts w:ascii="Helvetica" w:hAnsi="Helvetica" w:cs="Helvetica"/>
          <w:color w:val="000000" w:themeColor="text1"/>
          <w:sz w:val="16"/>
          <w:szCs w:val="16"/>
        </w:rPr>
        <w:t xml:space="preserve"> participating Financial Institution or non-Financial Institution that acquires an Exchange and/or Seller to provide or subscribe to FPX services</w:t>
      </w:r>
      <w:r w:rsidRPr="00961699">
        <w:rPr>
          <w:rFonts w:ascii="Helvetica" w:hAnsi="Helvetica" w:cs="Helvetica"/>
          <w:sz w:val="16"/>
          <w:szCs w:val="16"/>
          <w:lang w:val="en-MY" w:bidi="ar-SA"/>
        </w:rPr>
        <w:t>.</w:t>
      </w:r>
    </w:p>
    <w:p w:rsidR="00FD62A5" w:rsidRDefault="00FD62A5"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FD62A5" w:rsidP="00FD62A5">
      <w:pPr>
        <w:jc w:val="both"/>
        <w:rPr>
          <w:rFonts w:ascii="Helvetica" w:hAnsi="Helvetica" w:cs="Helvetica"/>
          <w:sz w:val="16"/>
          <w:szCs w:val="16"/>
          <w:lang w:val="en-MY" w:bidi="ar-SA"/>
        </w:rPr>
      </w:pPr>
      <w:r w:rsidRPr="00D23A4B">
        <w:rPr>
          <w:rFonts w:ascii="Helvetica" w:hAnsi="Helvetica" w:cs="Helvetica"/>
          <w:b/>
          <w:color w:val="000000" w:themeColor="text1"/>
          <w:sz w:val="16"/>
          <w:szCs w:val="16"/>
        </w:rPr>
        <w:t>“Acquiring Bank”</w:t>
      </w:r>
      <w:r w:rsidRPr="00D23A4B">
        <w:rPr>
          <w:rFonts w:ascii="Helvetica" w:hAnsi="Helvetica" w:cs="Helvetica"/>
          <w:color w:val="000000" w:themeColor="text1"/>
          <w:sz w:val="16"/>
          <w:szCs w:val="16"/>
        </w:rPr>
        <w:t xml:space="preserve"> means a financial institution participant that is appointed by a Seller to facilitate the Seller’s collection of online payment via FPX. The acquiring bank validates the crediting request received from FPX system and credits payments to the Seller’s bank account</w:t>
      </w:r>
      <w:r>
        <w:rPr>
          <w:rFonts w:ascii="Helvetica" w:hAnsi="Helvetica" w:cs="Helvetica"/>
          <w:color w:val="000000" w:themeColor="text1"/>
          <w:sz w:val="16"/>
          <w:szCs w:val="16"/>
        </w:rPr>
        <w:t>.</w:t>
      </w:r>
    </w:p>
    <w:p w:rsidR="0050003A" w:rsidRPr="00961699" w:rsidRDefault="0050003A" w:rsidP="0050003A">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961699">
        <w:rPr>
          <w:rFonts w:ascii="Helvetica" w:hAnsi="Helvetica" w:cs="Helvetica"/>
          <w:b/>
          <w:sz w:val="16"/>
          <w:szCs w:val="16"/>
          <w:lang w:val="en-MY" w:bidi="ar-SA"/>
        </w:rPr>
        <w:t>AmBank</w:t>
      </w:r>
      <w:r w:rsidRPr="00961699">
        <w:rPr>
          <w:rFonts w:ascii="Helvetica" w:hAnsi="Helvetica" w:cs="Helvetica"/>
          <w:sz w:val="16"/>
          <w:szCs w:val="16"/>
          <w:lang w:val="en-MY" w:bidi="ar-SA"/>
        </w:rPr>
        <w:t>” means AmBank (M) Berhad.</w:t>
      </w:r>
    </w:p>
    <w:p w:rsidR="00FE661A" w:rsidRPr="00961699" w:rsidRDefault="00062449" w:rsidP="00143A87">
      <w:pPr>
        <w:autoSpaceDE w:val="0"/>
        <w:autoSpaceDN w:val="0"/>
        <w:adjustRightInd w:val="0"/>
        <w:spacing w:after="0" w:line="240" w:lineRule="auto"/>
        <w:jc w:val="both"/>
        <w:rPr>
          <w:rFonts w:ascii="Helvetica" w:hAnsi="Helvetica" w:cs="Helvetica"/>
          <w:sz w:val="16"/>
          <w:szCs w:val="16"/>
          <w:lang w:val="en-MY" w:bidi="ar-SA"/>
        </w:rPr>
      </w:pPr>
      <w:r w:rsidRPr="00961699" w:rsidDel="00062449">
        <w:rPr>
          <w:rFonts w:ascii="Helvetica" w:hAnsi="Helvetica" w:cs="Helvetica"/>
          <w:sz w:val="16"/>
          <w:szCs w:val="16"/>
          <w:lang w:val="en-MY" w:bidi="ar-SA"/>
        </w:rPr>
        <w:t xml:space="preserve"> </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961699">
        <w:rPr>
          <w:rFonts w:ascii="Helvetica" w:hAnsi="Helvetica" w:cs="Helvetica"/>
          <w:b/>
          <w:sz w:val="16"/>
          <w:szCs w:val="16"/>
        </w:rPr>
        <w:t>Business Day</w:t>
      </w:r>
      <w:r w:rsidRPr="00961699">
        <w:rPr>
          <w:rFonts w:ascii="Helvetica" w:hAnsi="Helvetica" w:cs="Helvetica"/>
          <w:sz w:val="16"/>
          <w:szCs w:val="16"/>
          <w:lang w:val="en-MY" w:bidi="ar-SA"/>
        </w:rPr>
        <w:t xml:space="preserve">” means </w:t>
      </w:r>
      <w:r w:rsidR="00875E86">
        <w:rPr>
          <w:rFonts w:ascii="Helvetica" w:hAnsi="Helvetica" w:cs="Helvetica"/>
          <w:color w:val="000000"/>
          <w:sz w:val="16"/>
          <w:szCs w:val="16"/>
        </w:rPr>
        <w:t>a</w:t>
      </w:r>
      <w:r w:rsidRPr="00961699">
        <w:rPr>
          <w:rFonts w:ascii="Helvetica" w:hAnsi="Helvetica" w:cs="Helvetica"/>
          <w:color w:val="000000"/>
          <w:sz w:val="16"/>
          <w:szCs w:val="16"/>
        </w:rPr>
        <w:t>ny calendar day from Monday to Friday, except a public holiday or bank holiday in Kuala Lumpur</w:t>
      </w:r>
      <w:r w:rsidRPr="00961699">
        <w:rPr>
          <w:rFonts w:ascii="Helvetica" w:hAnsi="Helvetica" w:cs="Helvetica"/>
          <w:sz w:val="16"/>
          <w:szCs w:val="16"/>
          <w:lang w:val="en-MY" w:bidi="ar-SA"/>
        </w:rPr>
        <w:t xml:space="preserve">. </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961699">
        <w:rPr>
          <w:rFonts w:ascii="Helvetica" w:hAnsi="Helvetica" w:cs="Helvetica"/>
          <w:b/>
          <w:sz w:val="16"/>
          <w:szCs w:val="16"/>
        </w:rPr>
        <w:t>Buyer</w:t>
      </w:r>
      <w:r w:rsidRPr="00961699">
        <w:rPr>
          <w:rFonts w:ascii="Helvetica" w:hAnsi="Helvetica" w:cs="Helvetica"/>
          <w:sz w:val="16"/>
          <w:szCs w:val="16"/>
          <w:lang w:val="en-MY" w:bidi="ar-SA"/>
        </w:rPr>
        <w:t xml:space="preserve">” means </w:t>
      </w:r>
      <w:r w:rsidRPr="00961699">
        <w:rPr>
          <w:rFonts w:ascii="Helvetica" w:hAnsi="Helvetica" w:cs="Helvetica"/>
          <w:sz w:val="16"/>
          <w:szCs w:val="16"/>
        </w:rPr>
        <w:t>individuals, companies, body corporate, businesses (including sole proprietors and partnerships), government agencies, statutory bodies, societies, and other Bank customers that make payments to Sellers using the FPX service.</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E25027" w:rsidRDefault="00143A87" w:rsidP="00143A87">
      <w:pPr>
        <w:autoSpaceDE w:val="0"/>
        <w:autoSpaceDN w:val="0"/>
        <w:adjustRightInd w:val="0"/>
        <w:spacing w:after="0" w:line="240" w:lineRule="auto"/>
        <w:jc w:val="both"/>
        <w:rPr>
          <w:rFonts w:ascii="Helvetica" w:hAnsi="Helvetica" w:cs="Helvetica"/>
          <w:color w:val="000000"/>
          <w:sz w:val="16"/>
          <w:szCs w:val="16"/>
        </w:rPr>
      </w:pPr>
      <w:r w:rsidRPr="00961699">
        <w:rPr>
          <w:rFonts w:ascii="Helvetica" w:hAnsi="Helvetica" w:cs="Helvetica"/>
          <w:sz w:val="16"/>
          <w:szCs w:val="16"/>
          <w:lang w:val="en-MY" w:bidi="ar-SA"/>
        </w:rPr>
        <w:t>“</w:t>
      </w:r>
      <w:r w:rsidRPr="00961699">
        <w:rPr>
          <w:rFonts w:ascii="Helvetica" w:hAnsi="Helvetica" w:cs="Helvetica"/>
          <w:b/>
          <w:sz w:val="16"/>
          <w:szCs w:val="16"/>
        </w:rPr>
        <w:t>Buyer Bank</w:t>
      </w:r>
      <w:r w:rsidRPr="00961699">
        <w:rPr>
          <w:rFonts w:ascii="Helvetica" w:hAnsi="Helvetica" w:cs="Helvetica"/>
          <w:sz w:val="16"/>
          <w:szCs w:val="16"/>
          <w:lang w:val="en-MY" w:bidi="ar-SA"/>
        </w:rPr>
        <w:t xml:space="preserve">” means </w:t>
      </w:r>
      <w:r w:rsidRPr="00961699">
        <w:rPr>
          <w:rFonts w:ascii="Helvetica" w:hAnsi="Helvetica" w:cs="Helvetica"/>
          <w:sz w:val="16"/>
          <w:szCs w:val="16"/>
        </w:rPr>
        <w:t>a Participant in the FPX service who offers services that allow Buyers to initiate payment Instruction</w:t>
      </w:r>
      <w:r w:rsidRPr="00961699">
        <w:rPr>
          <w:rFonts w:ascii="Helvetica" w:hAnsi="Helvetica" w:cs="Helvetica"/>
          <w:color w:val="000000"/>
          <w:sz w:val="16"/>
          <w:szCs w:val="16"/>
        </w:rPr>
        <w:t>.</w:t>
      </w:r>
    </w:p>
    <w:p w:rsidR="0023171E" w:rsidRPr="0023171E" w:rsidRDefault="00E25027" w:rsidP="0023171E">
      <w:pPr>
        <w:pStyle w:val="CommentText"/>
        <w:rPr>
          <w:rFonts w:ascii="Helvetica" w:hAnsi="Helvetica" w:cs="Helvetica"/>
          <w:color w:val="000000"/>
          <w:sz w:val="16"/>
          <w:szCs w:val="16"/>
        </w:rPr>
      </w:pPr>
      <w:r w:rsidRPr="0023171E">
        <w:rPr>
          <w:rFonts w:ascii="Helvetica" w:hAnsi="Helvetica" w:cs="Helvetica"/>
          <w:b/>
          <w:color w:val="000000"/>
          <w:sz w:val="16"/>
          <w:szCs w:val="16"/>
        </w:rPr>
        <w:t>“B2C”</w:t>
      </w:r>
      <w:r>
        <w:rPr>
          <w:rFonts w:ascii="Helvetica" w:hAnsi="Helvetica" w:cs="Helvetica"/>
          <w:color w:val="000000"/>
          <w:sz w:val="16"/>
          <w:szCs w:val="16"/>
        </w:rPr>
        <w:t xml:space="preserve"> means </w:t>
      </w:r>
      <w:r w:rsidR="0023171E" w:rsidRPr="0023171E">
        <w:rPr>
          <w:rFonts w:ascii="Helvetica" w:hAnsi="Helvetica" w:cs="Helvetica"/>
          <w:color w:val="000000"/>
          <w:sz w:val="16"/>
          <w:szCs w:val="16"/>
        </w:rPr>
        <w:t>a real-time payment transaction initiated by a Buyer, who is a retails consumer, at a Seller’s website. The transaction is then routed via FPX to the Internet Banking channel of the Buyer Bank for authorization.</w:t>
      </w:r>
    </w:p>
    <w:p w:rsidR="00F63B65" w:rsidRDefault="0023171E" w:rsidP="00143A87">
      <w:pPr>
        <w:autoSpaceDE w:val="0"/>
        <w:autoSpaceDN w:val="0"/>
        <w:adjustRightInd w:val="0"/>
        <w:spacing w:after="0" w:line="240" w:lineRule="auto"/>
        <w:jc w:val="both"/>
        <w:rPr>
          <w:rFonts w:ascii="Helvetica" w:hAnsi="Helvetica" w:cs="Helvetica"/>
          <w:color w:val="000000"/>
          <w:sz w:val="16"/>
          <w:szCs w:val="16"/>
        </w:rPr>
      </w:pPr>
      <w:r w:rsidRPr="0023171E">
        <w:rPr>
          <w:rFonts w:ascii="Helvetica" w:hAnsi="Helvetica" w:cs="Helvetica"/>
          <w:b/>
          <w:color w:val="000000"/>
          <w:sz w:val="16"/>
          <w:szCs w:val="16"/>
        </w:rPr>
        <w:t>“B2B”</w:t>
      </w:r>
      <w:r>
        <w:rPr>
          <w:rFonts w:ascii="Helvetica" w:hAnsi="Helvetica" w:cs="Helvetica"/>
          <w:color w:val="000000"/>
          <w:sz w:val="16"/>
          <w:szCs w:val="16"/>
        </w:rPr>
        <w:t xml:space="preserve"> means </w:t>
      </w:r>
      <w:r w:rsidRPr="0023171E">
        <w:rPr>
          <w:rFonts w:ascii="Helvetica" w:hAnsi="Helvetica" w:cs="Helvetica"/>
          <w:color w:val="000000"/>
          <w:sz w:val="16"/>
          <w:szCs w:val="16"/>
        </w:rPr>
        <w:t>a real-time payment from a Buyer that s an organization or business to a Seller. The transaction is then routed via FPX to the Internet Banking channel of the Buyer Bank to undergo a multi-level approval workflow.</w:t>
      </w:r>
    </w:p>
    <w:p w:rsidR="00F63B65" w:rsidRDefault="00F63B65" w:rsidP="00143A87">
      <w:pPr>
        <w:autoSpaceDE w:val="0"/>
        <w:autoSpaceDN w:val="0"/>
        <w:adjustRightInd w:val="0"/>
        <w:spacing w:after="0" w:line="240" w:lineRule="auto"/>
        <w:jc w:val="both"/>
        <w:rPr>
          <w:rFonts w:ascii="Helvetica" w:hAnsi="Helvetica" w:cs="Helvetica"/>
          <w:color w:val="000000"/>
          <w:sz w:val="16"/>
          <w:szCs w:val="16"/>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961699">
        <w:rPr>
          <w:rFonts w:ascii="Helvetica" w:hAnsi="Helvetica" w:cs="Helvetica"/>
          <w:b/>
          <w:sz w:val="16"/>
          <w:szCs w:val="16"/>
        </w:rPr>
        <w:t>CASA</w:t>
      </w:r>
      <w:r w:rsidRPr="00961699">
        <w:rPr>
          <w:rFonts w:ascii="Helvetica" w:hAnsi="Helvetica" w:cs="Helvetica"/>
          <w:sz w:val="16"/>
          <w:szCs w:val="16"/>
          <w:lang w:val="en-MY" w:bidi="ar-SA"/>
        </w:rPr>
        <w:t xml:space="preserve">” means </w:t>
      </w:r>
      <w:r w:rsidRPr="00961699">
        <w:rPr>
          <w:rFonts w:ascii="Helvetica" w:hAnsi="Helvetica" w:cs="Helvetica"/>
          <w:sz w:val="16"/>
          <w:szCs w:val="16"/>
        </w:rPr>
        <w:t>Current Account and Savings Account</w:t>
      </w:r>
      <w:r w:rsidRPr="00961699">
        <w:rPr>
          <w:rFonts w:ascii="Helvetica" w:hAnsi="Helvetica" w:cs="Helvetica"/>
          <w:sz w:val="16"/>
          <w:szCs w:val="16"/>
          <w:lang w:val="en-MY" w:bidi="ar-SA"/>
        </w:rPr>
        <w:t>.</w:t>
      </w:r>
    </w:p>
    <w:p w:rsidR="00143A87" w:rsidRPr="00961699" w:rsidRDefault="00143A87" w:rsidP="00143A87">
      <w:pPr>
        <w:autoSpaceDE w:val="0"/>
        <w:autoSpaceDN w:val="0"/>
        <w:adjustRightInd w:val="0"/>
        <w:spacing w:after="0" w:line="240" w:lineRule="auto"/>
        <w:jc w:val="both"/>
        <w:rPr>
          <w:rFonts w:ascii="Helvetica" w:hAnsi="Helvetica" w:cs="Helvetica"/>
          <w:color w:val="000000"/>
          <w:sz w:val="16"/>
          <w:szCs w:val="16"/>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rPr>
      </w:pPr>
      <w:r w:rsidRPr="00961699">
        <w:rPr>
          <w:rFonts w:ascii="Helvetica" w:hAnsi="Helvetica" w:cs="Helvetica"/>
          <w:sz w:val="16"/>
          <w:szCs w:val="16"/>
          <w:lang w:val="en-MY" w:bidi="ar-SA"/>
        </w:rPr>
        <w:t>“</w:t>
      </w:r>
      <w:r w:rsidRPr="00961699">
        <w:rPr>
          <w:rFonts w:ascii="Helvetica" w:hAnsi="Helvetica" w:cs="Helvetica"/>
          <w:b/>
          <w:sz w:val="16"/>
          <w:szCs w:val="16"/>
        </w:rPr>
        <w:t>Card Accounts</w:t>
      </w:r>
      <w:r w:rsidRPr="00961699">
        <w:rPr>
          <w:rFonts w:ascii="Helvetica" w:hAnsi="Helvetica" w:cs="Helvetica"/>
          <w:sz w:val="16"/>
          <w:szCs w:val="16"/>
          <w:lang w:val="en-MY" w:bidi="ar-SA"/>
        </w:rPr>
        <w:t xml:space="preserve">” means </w:t>
      </w:r>
      <w:r w:rsidRPr="00961699">
        <w:rPr>
          <w:rFonts w:ascii="Helvetica" w:hAnsi="Helvetica" w:cs="Helvetica"/>
          <w:sz w:val="16"/>
          <w:szCs w:val="16"/>
        </w:rPr>
        <w:t>Credit Card Account(s), charge card account(s) and prepaid card account(s).</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961699">
        <w:rPr>
          <w:rFonts w:ascii="Helvetica" w:hAnsi="Helvetica" w:cs="Helvetica"/>
          <w:b/>
          <w:sz w:val="16"/>
          <w:szCs w:val="16"/>
        </w:rPr>
        <w:t>Counterparty</w:t>
      </w:r>
      <w:r w:rsidRPr="00961699">
        <w:rPr>
          <w:rFonts w:ascii="Helvetica" w:hAnsi="Helvetica" w:cs="Helvetica"/>
          <w:sz w:val="16"/>
          <w:szCs w:val="16"/>
          <w:lang w:val="en-MY" w:bidi="ar-SA"/>
        </w:rPr>
        <w:t xml:space="preserve">” means </w:t>
      </w:r>
      <w:r w:rsidRPr="00961699">
        <w:rPr>
          <w:rFonts w:ascii="Helvetica" w:hAnsi="Helvetica" w:cs="Helvetica"/>
          <w:sz w:val="16"/>
          <w:szCs w:val="16"/>
        </w:rPr>
        <w:t xml:space="preserve">in a relationship between Participants who are engaged in a FPX </w:t>
      </w:r>
      <w:r w:rsidR="00875E86">
        <w:rPr>
          <w:rFonts w:ascii="Helvetica" w:hAnsi="Helvetica" w:cs="Helvetica"/>
          <w:sz w:val="16"/>
          <w:szCs w:val="16"/>
        </w:rPr>
        <w:t>p</w:t>
      </w:r>
      <w:r w:rsidR="00875E86" w:rsidRPr="00961699">
        <w:rPr>
          <w:rFonts w:ascii="Helvetica" w:hAnsi="Helvetica" w:cs="Helvetica"/>
          <w:sz w:val="16"/>
          <w:szCs w:val="16"/>
        </w:rPr>
        <w:t>ayment</w:t>
      </w:r>
      <w:r w:rsidRPr="00961699">
        <w:rPr>
          <w:rFonts w:ascii="Helvetica" w:hAnsi="Helvetica" w:cs="Helvetica"/>
          <w:sz w:val="16"/>
          <w:szCs w:val="16"/>
        </w:rPr>
        <w:t>, the Participant on the other end / opposite side of the payment instruction is called the Counterparty.</w:t>
      </w:r>
    </w:p>
    <w:p w:rsidR="00143A87"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FD62A5" w:rsidRDefault="00FD62A5" w:rsidP="00143A87">
      <w:pPr>
        <w:autoSpaceDE w:val="0"/>
        <w:autoSpaceDN w:val="0"/>
        <w:adjustRightInd w:val="0"/>
        <w:spacing w:after="0" w:line="240" w:lineRule="auto"/>
        <w:jc w:val="both"/>
        <w:rPr>
          <w:rFonts w:ascii="Helvetica" w:hAnsi="Helvetica" w:cs="Helvetica"/>
          <w:sz w:val="16"/>
          <w:szCs w:val="16"/>
          <w:lang w:val="en-MY" w:bidi="ar-SA"/>
        </w:rPr>
      </w:pPr>
      <w:r>
        <w:rPr>
          <w:rFonts w:ascii="Helvetica" w:hAnsi="Helvetica" w:cs="Helvetica"/>
          <w:b/>
          <w:sz w:val="16"/>
          <w:szCs w:val="16"/>
          <w:lang w:val="en-MY" w:bidi="ar-SA"/>
        </w:rPr>
        <w:t>“</w:t>
      </w:r>
      <w:r w:rsidRPr="00FD62A5">
        <w:rPr>
          <w:rFonts w:ascii="Helvetica" w:hAnsi="Helvetica" w:cs="Helvetica"/>
          <w:b/>
          <w:sz w:val="16"/>
          <w:szCs w:val="16"/>
          <w:lang w:val="en-MY" w:bidi="ar-SA"/>
        </w:rPr>
        <w:t>Exchange Bank</w:t>
      </w:r>
      <w:r>
        <w:rPr>
          <w:rFonts w:ascii="Helvetica" w:hAnsi="Helvetica" w:cs="Helvetica"/>
          <w:b/>
          <w:sz w:val="16"/>
          <w:szCs w:val="16"/>
          <w:lang w:val="en-MY" w:bidi="ar-SA"/>
        </w:rPr>
        <w:t>”</w:t>
      </w:r>
      <w:r>
        <w:rPr>
          <w:rFonts w:ascii="Helvetica" w:hAnsi="Helvetica" w:cs="Helvetica"/>
          <w:sz w:val="16"/>
          <w:szCs w:val="16"/>
          <w:lang w:val="en-MY" w:bidi="ar-SA"/>
        </w:rPr>
        <w:t xml:space="preserve"> means a Financial Institution Participant that acquires an Exchange to allow Sellers in the Exchange to use FPX.</w:t>
      </w:r>
    </w:p>
    <w:p w:rsidR="00FD62A5" w:rsidRPr="00961699" w:rsidRDefault="00FD62A5"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rPr>
      </w:pPr>
      <w:r w:rsidRPr="00961699">
        <w:rPr>
          <w:rFonts w:ascii="Helvetica" w:hAnsi="Helvetica" w:cs="Helvetica"/>
          <w:sz w:val="16"/>
          <w:szCs w:val="16"/>
          <w:lang w:val="en-MY" w:bidi="ar-SA"/>
        </w:rPr>
        <w:t>“</w:t>
      </w:r>
      <w:r w:rsidRPr="00961699">
        <w:rPr>
          <w:rFonts w:ascii="Helvetica" w:hAnsi="Helvetica" w:cs="Helvetica"/>
          <w:b/>
          <w:sz w:val="16"/>
          <w:szCs w:val="16"/>
        </w:rPr>
        <w:t>Exchange ID</w:t>
      </w:r>
      <w:r w:rsidRPr="00961699">
        <w:rPr>
          <w:rFonts w:ascii="Helvetica" w:hAnsi="Helvetica" w:cs="Helvetica"/>
          <w:sz w:val="16"/>
          <w:szCs w:val="16"/>
          <w:lang w:val="en-MY" w:bidi="ar-SA"/>
        </w:rPr>
        <w:t xml:space="preserve">” means </w:t>
      </w:r>
      <w:r w:rsidRPr="00961699">
        <w:rPr>
          <w:rFonts w:ascii="Helvetica" w:hAnsi="Helvetica" w:cs="Helvetica"/>
          <w:sz w:val="16"/>
          <w:szCs w:val="16"/>
        </w:rPr>
        <w:t>an ID that is provided to the Exchange in order to identify a Seller that will trade under the Exchange.</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961699">
        <w:rPr>
          <w:rFonts w:ascii="Helvetica" w:hAnsi="Helvetica" w:cs="Helvetica"/>
          <w:b/>
          <w:sz w:val="16"/>
          <w:szCs w:val="16"/>
        </w:rPr>
        <w:t>FPX Brand</w:t>
      </w:r>
      <w:r w:rsidRPr="00961699">
        <w:rPr>
          <w:rFonts w:ascii="Helvetica" w:hAnsi="Helvetica" w:cs="Helvetica"/>
          <w:sz w:val="16"/>
          <w:szCs w:val="16"/>
          <w:lang w:val="en-MY" w:bidi="ar-SA"/>
        </w:rPr>
        <w:t xml:space="preserve">” means </w:t>
      </w:r>
      <w:r w:rsidR="00875E86">
        <w:rPr>
          <w:rFonts w:ascii="Helvetica" w:hAnsi="Helvetica" w:cs="Helvetica"/>
          <w:sz w:val="16"/>
          <w:szCs w:val="16"/>
        </w:rPr>
        <w:t>the</w:t>
      </w:r>
      <w:r w:rsidR="00875E86" w:rsidRPr="00961699">
        <w:rPr>
          <w:rFonts w:ascii="Helvetica" w:hAnsi="Helvetica" w:cs="Helvetica"/>
          <w:sz w:val="16"/>
          <w:szCs w:val="16"/>
        </w:rPr>
        <w:t xml:space="preserve"> </w:t>
      </w:r>
      <w:r w:rsidRPr="00961699">
        <w:rPr>
          <w:rFonts w:ascii="Helvetica" w:hAnsi="Helvetica" w:cs="Helvetica"/>
          <w:sz w:val="16"/>
          <w:szCs w:val="16"/>
        </w:rPr>
        <w:t>brand, icon, logo and marks for the FPX service.</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961699">
        <w:rPr>
          <w:rFonts w:ascii="Helvetica" w:hAnsi="Helvetica" w:cs="Helvetica"/>
          <w:b/>
          <w:sz w:val="16"/>
          <w:szCs w:val="16"/>
        </w:rPr>
        <w:t>FPX Operator</w:t>
      </w:r>
      <w:r w:rsidRPr="00961699">
        <w:rPr>
          <w:rFonts w:ascii="Helvetica" w:hAnsi="Helvetica" w:cs="Helvetica"/>
          <w:sz w:val="16"/>
          <w:szCs w:val="16"/>
          <w:lang w:val="en-MY" w:bidi="ar-SA"/>
        </w:rPr>
        <w:t xml:space="preserve">” means </w:t>
      </w:r>
      <w:r w:rsidRPr="00961699">
        <w:rPr>
          <w:rFonts w:ascii="Helvetica" w:hAnsi="Helvetica" w:cs="Helvetica"/>
          <w:color w:val="000000"/>
          <w:sz w:val="16"/>
          <w:szCs w:val="16"/>
        </w:rPr>
        <w:t>Payments Network Malaysia Sdn</w:t>
      </w:r>
      <w:r w:rsidR="007E5877">
        <w:rPr>
          <w:rFonts w:ascii="Helvetica" w:hAnsi="Helvetica" w:cs="Helvetica"/>
          <w:color w:val="000000"/>
          <w:sz w:val="16"/>
          <w:szCs w:val="16"/>
        </w:rPr>
        <w:t>.</w:t>
      </w:r>
      <w:r w:rsidRPr="00961699">
        <w:rPr>
          <w:rFonts w:ascii="Helvetica" w:hAnsi="Helvetica" w:cs="Helvetica"/>
          <w:color w:val="000000"/>
          <w:sz w:val="16"/>
          <w:szCs w:val="16"/>
        </w:rPr>
        <w:t xml:space="preserve"> Bhd.</w:t>
      </w:r>
      <w:r w:rsidR="007E5877">
        <w:rPr>
          <w:rFonts w:ascii="Helvetica" w:hAnsi="Helvetica" w:cs="Helvetica"/>
          <w:color w:val="000000"/>
          <w:sz w:val="16"/>
          <w:szCs w:val="16"/>
        </w:rPr>
        <w:t xml:space="preserve"> or its successors-in-title.</w:t>
      </w:r>
    </w:p>
    <w:p w:rsidR="00E11551" w:rsidRPr="00961699" w:rsidRDefault="00E11551"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961699">
        <w:rPr>
          <w:rFonts w:ascii="Helvetica" w:hAnsi="Helvetica" w:cs="Helvetica"/>
          <w:b/>
          <w:sz w:val="16"/>
          <w:szCs w:val="16"/>
        </w:rPr>
        <w:t>FPX services</w:t>
      </w:r>
      <w:r w:rsidRPr="00961699">
        <w:rPr>
          <w:rFonts w:ascii="Helvetica" w:hAnsi="Helvetica" w:cs="Helvetica"/>
          <w:sz w:val="16"/>
          <w:szCs w:val="16"/>
          <w:lang w:val="en-MY" w:bidi="ar-SA"/>
        </w:rPr>
        <w:t xml:space="preserve">” means </w:t>
      </w:r>
      <w:r w:rsidR="00875E86">
        <w:rPr>
          <w:rFonts w:ascii="Helvetica" w:hAnsi="Helvetica" w:cs="Helvetica"/>
          <w:sz w:val="16"/>
          <w:szCs w:val="16"/>
        </w:rPr>
        <w:t>a</w:t>
      </w:r>
      <w:r w:rsidR="00875E86" w:rsidRPr="00961699">
        <w:rPr>
          <w:rFonts w:ascii="Helvetica" w:hAnsi="Helvetica" w:cs="Helvetica"/>
          <w:sz w:val="16"/>
          <w:szCs w:val="16"/>
        </w:rPr>
        <w:t xml:space="preserve"> </w:t>
      </w:r>
      <w:r w:rsidRPr="00961699">
        <w:rPr>
          <w:rFonts w:ascii="Helvetica" w:hAnsi="Helvetica" w:cs="Helvetica"/>
          <w:sz w:val="16"/>
          <w:szCs w:val="16"/>
        </w:rPr>
        <w:t>real time internet-based online payment system which enables Buyers (either individual or corporate) to make secure online payments using their Internet Banking account to Sellers.</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143A87"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lastRenderedPageBreak/>
        <w:t>“</w:t>
      </w:r>
      <w:r w:rsidRPr="00961699">
        <w:rPr>
          <w:rFonts w:ascii="Helvetica" w:hAnsi="Helvetica" w:cs="Helvetica"/>
          <w:b/>
          <w:sz w:val="16"/>
          <w:szCs w:val="16"/>
        </w:rPr>
        <w:t>FPX Webview</w:t>
      </w:r>
      <w:r w:rsidRPr="00961699">
        <w:rPr>
          <w:rFonts w:ascii="Helvetica" w:hAnsi="Helvetica" w:cs="Helvetica"/>
          <w:sz w:val="16"/>
          <w:szCs w:val="16"/>
          <w:lang w:val="en-MY" w:bidi="ar-SA"/>
        </w:rPr>
        <w:t xml:space="preserve">” means </w:t>
      </w:r>
      <w:r w:rsidRPr="00961699">
        <w:rPr>
          <w:rFonts w:ascii="Helvetica" w:hAnsi="Helvetica" w:cs="Helvetica"/>
          <w:sz w:val="16"/>
          <w:szCs w:val="16"/>
        </w:rPr>
        <w:t>an online system provided by PayNet to Participants and registered Exchanges / Sellers to check their own profile and view FPX transaction status and reports.</w:t>
      </w:r>
      <w:r w:rsidRPr="00961699">
        <w:rPr>
          <w:rFonts w:ascii="Helvetica" w:hAnsi="Helvetica" w:cs="Helvetica"/>
          <w:sz w:val="16"/>
          <w:szCs w:val="16"/>
          <w:lang w:val="en-MY" w:bidi="ar-SA"/>
        </w:rPr>
        <w:t xml:space="preserve"> </w:t>
      </w:r>
    </w:p>
    <w:p w:rsidR="00FD62A5" w:rsidRDefault="00FD62A5" w:rsidP="00143A87">
      <w:pPr>
        <w:autoSpaceDE w:val="0"/>
        <w:autoSpaceDN w:val="0"/>
        <w:adjustRightInd w:val="0"/>
        <w:spacing w:after="0" w:line="240" w:lineRule="auto"/>
        <w:jc w:val="both"/>
        <w:rPr>
          <w:rFonts w:ascii="Helvetica" w:hAnsi="Helvetica" w:cs="Helvetica"/>
          <w:sz w:val="16"/>
          <w:szCs w:val="16"/>
          <w:lang w:val="en-MY" w:bidi="ar-SA"/>
        </w:rPr>
      </w:pPr>
    </w:p>
    <w:p w:rsidR="00FD62A5" w:rsidRDefault="00FD62A5" w:rsidP="00143A87">
      <w:pPr>
        <w:autoSpaceDE w:val="0"/>
        <w:autoSpaceDN w:val="0"/>
        <w:adjustRightInd w:val="0"/>
        <w:spacing w:after="0" w:line="240" w:lineRule="auto"/>
        <w:jc w:val="both"/>
        <w:rPr>
          <w:rFonts w:ascii="Helvetica" w:hAnsi="Helvetica" w:cs="Helvetica"/>
          <w:sz w:val="16"/>
          <w:szCs w:val="16"/>
          <w:lang w:val="en-MY" w:bidi="ar-SA"/>
        </w:rPr>
      </w:pPr>
      <w:r w:rsidRPr="00FE661A">
        <w:rPr>
          <w:rFonts w:ascii="Helvetica" w:hAnsi="Helvetica" w:cs="Helvetica"/>
          <w:b/>
          <w:sz w:val="16"/>
          <w:szCs w:val="16"/>
          <w:lang w:val="en-MY" w:bidi="ar-SA"/>
        </w:rPr>
        <w:t>“Financial Institution”</w:t>
      </w:r>
      <w:r>
        <w:rPr>
          <w:rFonts w:ascii="Helvetica" w:hAnsi="Helvetica" w:cs="Helvetica"/>
          <w:sz w:val="16"/>
          <w:szCs w:val="16"/>
          <w:lang w:val="en-MY" w:bidi="ar-SA"/>
        </w:rPr>
        <w:t xml:space="preserve"> means a licensed bank, licensed investment bank, licensed Islamic bank or prescribed development financial institution under the Financial Services Act 2013 (FSA), Islamic Financial Services Act 2013 (IFSA) or Development Financial Institution Act 2002 (DFIA).</w:t>
      </w:r>
    </w:p>
    <w:p w:rsidR="00FD62A5" w:rsidRDefault="00FD62A5" w:rsidP="00FD62A5">
      <w:pPr>
        <w:autoSpaceDE w:val="0"/>
        <w:autoSpaceDN w:val="0"/>
        <w:adjustRightInd w:val="0"/>
        <w:spacing w:after="0" w:line="240" w:lineRule="auto"/>
        <w:jc w:val="both"/>
        <w:rPr>
          <w:rFonts w:ascii="Helvetica" w:hAnsi="Helvetica" w:cs="Helvetica"/>
          <w:sz w:val="16"/>
          <w:szCs w:val="16"/>
          <w:lang w:val="en-MY" w:bidi="ar-SA"/>
        </w:rPr>
      </w:pPr>
    </w:p>
    <w:p w:rsidR="00F63B65" w:rsidRDefault="00FD62A5" w:rsidP="00143A87">
      <w:pPr>
        <w:autoSpaceDE w:val="0"/>
        <w:autoSpaceDN w:val="0"/>
        <w:adjustRightInd w:val="0"/>
        <w:spacing w:after="0" w:line="240" w:lineRule="auto"/>
        <w:jc w:val="both"/>
        <w:rPr>
          <w:rFonts w:ascii="Helvetica" w:hAnsi="Helvetica" w:cs="Helvetica"/>
          <w:sz w:val="16"/>
          <w:szCs w:val="16"/>
          <w:lang w:val="en-MY" w:bidi="ar-SA"/>
        </w:rPr>
      </w:pPr>
      <w:r>
        <w:rPr>
          <w:rFonts w:ascii="Helvetica" w:hAnsi="Helvetica" w:cs="Helvetica"/>
          <w:b/>
          <w:sz w:val="16"/>
          <w:szCs w:val="16"/>
          <w:lang w:val="en-MY" w:bidi="ar-SA"/>
        </w:rPr>
        <w:t>“</w:t>
      </w:r>
      <w:r w:rsidRPr="00D23A4B">
        <w:rPr>
          <w:rFonts w:ascii="Helvetica" w:hAnsi="Helvetica" w:cs="Helvetica"/>
          <w:b/>
          <w:sz w:val="16"/>
          <w:szCs w:val="16"/>
          <w:lang w:val="en-MY" w:bidi="ar-SA"/>
        </w:rPr>
        <w:t>Internet Banking</w:t>
      </w:r>
      <w:r>
        <w:rPr>
          <w:rFonts w:ascii="Helvetica" w:hAnsi="Helvetica" w:cs="Helvetica"/>
          <w:b/>
          <w:sz w:val="16"/>
          <w:szCs w:val="16"/>
          <w:lang w:val="en-MY" w:bidi="ar-SA"/>
        </w:rPr>
        <w:t>”</w:t>
      </w:r>
      <w:r>
        <w:rPr>
          <w:rFonts w:ascii="Helvetica" w:hAnsi="Helvetica" w:cs="Helvetica"/>
          <w:sz w:val="16"/>
          <w:szCs w:val="16"/>
          <w:lang w:val="en-MY" w:bidi="ar-SA"/>
        </w:rPr>
        <w:t xml:space="preserve"> means </w:t>
      </w:r>
      <w:r w:rsidRPr="00AA54AF">
        <w:rPr>
          <w:rFonts w:ascii="Helvetica" w:hAnsi="Helvetica" w:cs="Helvetica"/>
          <w:sz w:val="16"/>
          <w:szCs w:val="16"/>
          <w:lang w:val="en-MY" w:bidi="ar-SA"/>
        </w:rPr>
        <w:t>an electronic payment system that enables customers of a Financial Institution to conduct a range of financial transaction through the Financial Institution’s website.</w:t>
      </w:r>
    </w:p>
    <w:p w:rsidR="00F63B65" w:rsidRDefault="00F63B65"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rPr>
      </w:pPr>
      <w:r w:rsidRPr="00BA47CC">
        <w:rPr>
          <w:rFonts w:ascii="Helvetica" w:hAnsi="Helvetica" w:cs="Helvetica"/>
          <w:sz w:val="16"/>
          <w:szCs w:val="16"/>
          <w:lang w:val="en-MY" w:bidi="ar-SA"/>
        </w:rPr>
        <w:t>“</w:t>
      </w:r>
      <w:r w:rsidRPr="00BA47CC">
        <w:rPr>
          <w:rFonts w:ascii="Helvetica" w:hAnsi="Helvetica" w:cs="Helvetica"/>
          <w:b/>
          <w:sz w:val="16"/>
          <w:szCs w:val="16"/>
        </w:rPr>
        <w:t xml:space="preserve">Internet </w:t>
      </w:r>
      <w:r w:rsidR="00460DC7">
        <w:rPr>
          <w:rFonts w:ascii="Helvetica" w:hAnsi="Helvetica" w:cs="Helvetica"/>
          <w:b/>
          <w:sz w:val="16"/>
          <w:szCs w:val="16"/>
        </w:rPr>
        <w:t xml:space="preserve">Banking </w:t>
      </w:r>
      <w:r w:rsidRPr="00BA47CC">
        <w:rPr>
          <w:rFonts w:ascii="Helvetica" w:hAnsi="Helvetica" w:cs="Helvetica"/>
          <w:b/>
          <w:sz w:val="16"/>
          <w:szCs w:val="16"/>
        </w:rPr>
        <w:t>Security Credentials</w:t>
      </w:r>
      <w:r w:rsidRPr="00BA47CC">
        <w:rPr>
          <w:rFonts w:ascii="Helvetica" w:hAnsi="Helvetica" w:cs="Helvetica"/>
          <w:sz w:val="16"/>
          <w:szCs w:val="16"/>
          <w:lang w:val="en-MY" w:bidi="ar-SA"/>
        </w:rPr>
        <w:t xml:space="preserve">” means </w:t>
      </w:r>
      <w:r w:rsidRPr="00BA47CC">
        <w:rPr>
          <w:rFonts w:ascii="Helvetica" w:hAnsi="Helvetica" w:cs="Helvetica"/>
          <w:sz w:val="16"/>
          <w:szCs w:val="16"/>
        </w:rPr>
        <w:t>a verification of identity or tools for authentication. It is a part of a certificate or other authentication process that helps confirms a user's identity in relation to a network address or other system ID.</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961699">
        <w:rPr>
          <w:rFonts w:ascii="Helvetica" w:hAnsi="Helvetica" w:cs="Helvetica"/>
          <w:b/>
          <w:sz w:val="16"/>
          <w:szCs w:val="16"/>
        </w:rPr>
        <w:t>Operational Procedures</w:t>
      </w:r>
      <w:r w:rsidRPr="00961699">
        <w:rPr>
          <w:rFonts w:ascii="Helvetica" w:hAnsi="Helvetica" w:cs="Helvetica"/>
          <w:sz w:val="16"/>
          <w:szCs w:val="16"/>
          <w:lang w:val="en-MY" w:bidi="ar-SA"/>
        </w:rPr>
        <w:t>” means t</w:t>
      </w:r>
      <w:r w:rsidRPr="00961699">
        <w:rPr>
          <w:rFonts w:ascii="Helvetica" w:hAnsi="Helvetica" w:cs="Helvetica"/>
          <w:sz w:val="16"/>
          <w:szCs w:val="16"/>
        </w:rPr>
        <w:t>he FPX operational procedures which are prescribed and issued by FPX Operator and will include any variation, addition, amendment or modification made from time to time.</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143A87" w:rsidP="00143A87">
      <w:pPr>
        <w:autoSpaceDE w:val="0"/>
        <w:autoSpaceDN w:val="0"/>
        <w:adjustRightInd w:val="0"/>
        <w:spacing w:after="0" w:line="240" w:lineRule="auto"/>
        <w:jc w:val="both"/>
        <w:rPr>
          <w:rFonts w:ascii="Helvetica" w:hAnsi="Helvetica" w:cs="Helvetica"/>
          <w:color w:val="000000"/>
          <w:sz w:val="16"/>
          <w:szCs w:val="16"/>
        </w:rPr>
      </w:pPr>
      <w:r w:rsidRPr="00961699">
        <w:rPr>
          <w:rFonts w:ascii="Helvetica" w:hAnsi="Helvetica" w:cs="Helvetica"/>
          <w:sz w:val="16"/>
          <w:szCs w:val="16"/>
          <w:lang w:val="en-MY" w:bidi="ar-SA"/>
        </w:rPr>
        <w:t>“</w:t>
      </w:r>
      <w:r w:rsidRPr="00961699">
        <w:rPr>
          <w:rFonts w:ascii="Helvetica" w:hAnsi="Helvetica" w:cs="Helvetica"/>
          <w:b/>
          <w:sz w:val="16"/>
          <w:szCs w:val="16"/>
        </w:rPr>
        <w:t>Participant</w:t>
      </w:r>
      <w:r w:rsidRPr="00961699">
        <w:rPr>
          <w:rFonts w:ascii="Helvetica" w:hAnsi="Helvetica" w:cs="Helvetica"/>
          <w:sz w:val="16"/>
          <w:szCs w:val="16"/>
          <w:lang w:val="en-MY" w:bidi="ar-SA"/>
        </w:rPr>
        <w:t xml:space="preserve">” means </w:t>
      </w:r>
      <w:r w:rsidRPr="00961699">
        <w:rPr>
          <w:rFonts w:ascii="Helvetica" w:hAnsi="Helvetica" w:cs="Helvetica"/>
          <w:color w:val="000000"/>
          <w:sz w:val="16"/>
          <w:szCs w:val="16"/>
        </w:rPr>
        <w:t>Participant as defined in the Participation Rules, acting as Buyer Bank / Acquiring Bank / Exchange Bank / Third Party Acquirer.</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3F7750" w:rsidRDefault="00143A87" w:rsidP="00143A87">
      <w:pPr>
        <w:jc w:val="both"/>
        <w:rPr>
          <w:rFonts w:ascii="Helvetica" w:hAnsi="Helvetica" w:cs="Helvetica"/>
          <w:sz w:val="16"/>
          <w:szCs w:val="16"/>
        </w:rPr>
      </w:pPr>
      <w:r w:rsidRPr="00961699">
        <w:rPr>
          <w:rFonts w:ascii="Helvetica" w:hAnsi="Helvetica" w:cs="Helvetica"/>
          <w:sz w:val="16"/>
          <w:szCs w:val="16"/>
          <w:lang w:val="en-MY" w:bidi="ar-SA"/>
        </w:rPr>
        <w:t>“</w:t>
      </w:r>
      <w:r w:rsidRPr="00961699">
        <w:rPr>
          <w:rFonts w:ascii="Helvetica" w:hAnsi="Helvetica" w:cs="Helvetica"/>
          <w:b/>
          <w:sz w:val="16"/>
          <w:szCs w:val="16"/>
        </w:rPr>
        <w:t>Payment</w:t>
      </w:r>
      <w:r w:rsidRPr="00961699">
        <w:rPr>
          <w:rFonts w:ascii="Helvetica" w:hAnsi="Helvetica" w:cs="Helvetica"/>
          <w:sz w:val="16"/>
          <w:szCs w:val="16"/>
          <w:lang w:val="en-MY" w:bidi="ar-SA"/>
        </w:rPr>
        <w:t xml:space="preserve">” means </w:t>
      </w:r>
      <w:r w:rsidRPr="00961699">
        <w:rPr>
          <w:rFonts w:ascii="Helvetica" w:hAnsi="Helvetica" w:cs="Helvetica"/>
          <w:sz w:val="16"/>
          <w:szCs w:val="16"/>
        </w:rPr>
        <w:t>an order from a Buyer to its Buyer Bank directing the Buyer Bank to:</w:t>
      </w:r>
    </w:p>
    <w:p w:rsidR="00143A87" w:rsidRPr="00961699" w:rsidRDefault="00143A87" w:rsidP="00143A87">
      <w:pPr>
        <w:numPr>
          <w:ilvl w:val="0"/>
          <w:numId w:val="16"/>
        </w:numPr>
        <w:spacing w:after="0" w:line="240" w:lineRule="auto"/>
        <w:ind w:left="257" w:hanging="257"/>
        <w:jc w:val="both"/>
        <w:rPr>
          <w:rFonts w:ascii="Helvetica" w:hAnsi="Helvetica" w:cs="Helvetica"/>
          <w:sz w:val="16"/>
          <w:szCs w:val="16"/>
        </w:rPr>
      </w:pPr>
      <w:r w:rsidRPr="00961699">
        <w:rPr>
          <w:rFonts w:ascii="Helvetica" w:hAnsi="Helvetica" w:cs="Helvetica"/>
          <w:sz w:val="16"/>
          <w:szCs w:val="16"/>
        </w:rPr>
        <w:t>Draw funds from the Buyer’s bank account via Internet Banking; and</w:t>
      </w:r>
    </w:p>
    <w:p w:rsidR="00143A87" w:rsidRPr="00961699" w:rsidRDefault="00143A87" w:rsidP="00143A87">
      <w:pPr>
        <w:numPr>
          <w:ilvl w:val="0"/>
          <w:numId w:val="16"/>
        </w:numPr>
        <w:spacing w:after="0" w:line="240" w:lineRule="auto"/>
        <w:ind w:left="257" w:hanging="257"/>
        <w:jc w:val="both"/>
        <w:rPr>
          <w:rFonts w:ascii="Helvetica" w:hAnsi="Helvetica" w:cs="Helvetica"/>
          <w:sz w:val="16"/>
          <w:szCs w:val="16"/>
        </w:rPr>
      </w:pPr>
      <w:r w:rsidRPr="00961699">
        <w:rPr>
          <w:rFonts w:ascii="Helvetica" w:hAnsi="Helvetica" w:cs="Helvetica"/>
          <w:color w:val="000000"/>
          <w:sz w:val="16"/>
          <w:szCs w:val="16"/>
        </w:rPr>
        <w:t>Transmit payment confirmation message to FPX system to perform crediting of funds to the Acquirer to pay a Seller for a successful FPX transaction.</w:t>
      </w:r>
    </w:p>
    <w:p w:rsidR="00143A87" w:rsidRPr="00961699" w:rsidRDefault="00143A87" w:rsidP="00143A87">
      <w:pPr>
        <w:spacing w:after="0" w:line="240" w:lineRule="auto"/>
        <w:ind w:left="257"/>
        <w:jc w:val="both"/>
        <w:rPr>
          <w:rFonts w:ascii="Helvetica" w:hAnsi="Helvetica" w:cs="Helvetica"/>
          <w:sz w:val="16"/>
          <w:szCs w:val="16"/>
        </w:rPr>
      </w:pPr>
    </w:p>
    <w:p w:rsidR="00143A87" w:rsidRDefault="00143A87" w:rsidP="00143A87">
      <w:pPr>
        <w:jc w:val="both"/>
        <w:rPr>
          <w:rFonts w:ascii="Helvetica" w:hAnsi="Helvetica" w:cs="Helvetica"/>
          <w:color w:val="000000" w:themeColor="text1"/>
          <w:sz w:val="16"/>
          <w:szCs w:val="16"/>
        </w:rPr>
      </w:pPr>
      <w:r w:rsidRPr="00961699">
        <w:rPr>
          <w:rFonts w:ascii="Helvetica" w:hAnsi="Helvetica" w:cs="Helvetica"/>
          <w:sz w:val="16"/>
          <w:szCs w:val="16"/>
          <w:lang w:val="en-MY" w:bidi="ar-SA"/>
        </w:rPr>
        <w:t>“</w:t>
      </w:r>
      <w:r w:rsidRPr="00961699">
        <w:rPr>
          <w:rFonts w:ascii="Helvetica" w:hAnsi="Helvetica" w:cs="Helvetica"/>
          <w:b/>
          <w:sz w:val="16"/>
          <w:szCs w:val="16"/>
        </w:rPr>
        <w:t>Refund</w:t>
      </w:r>
      <w:r w:rsidRPr="00961699">
        <w:rPr>
          <w:rFonts w:ascii="Helvetica" w:hAnsi="Helvetica" w:cs="Helvetica"/>
          <w:sz w:val="16"/>
          <w:szCs w:val="16"/>
          <w:lang w:val="en-MY" w:bidi="ar-SA"/>
        </w:rPr>
        <w:t>” means a</w:t>
      </w:r>
      <w:r w:rsidRPr="00961699">
        <w:rPr>
          <w:rFonts w:ascii="Helvetica" w:hAnsi="Helvetica" w:cs="Helvetica"/>
          <w:color w:val="000000" w:themeColor="text1"/>
          <w:sz w:val="16"/>
          <w:szCs w:val="16"/>
        </w:rPr>
        <w:t xml:space="preserve"> </w:t>
      </w:r>
      <w:r w:rsidR="00875E86">
        <w:rPr>
          <w:rFonts w:ascii="Helvetica" w:hAnsi="Helvetica" w:cs="Helvetica"/>
          <w:color w:val="000000" w:themeColor="text1"/>
          <w:sz w:val="16"/>
          <w:szCs w:val="16"/>
        </w:rPr>
        <w:t>transaction</w:t>
      </w:r>
      <w:r w:rsidR="00875E86" w:rsidRPr="00961699">
        <w:rPr>
          <w:rFonts w:ascii="Helvetica" w:hAnsi="Helvetica" w:cs="Helvetica"/>
          <w:color w:val="000000" w:themeColor="text1"/>
          <w:sz w:val="16"/>
          <w:szCs w:val="16"/>
        </w:rPr>
        <w:t xml:space="preserve"> </w:t>
      </w:r>
      <w:r w:rsidRPr="00961699">
        <w:rPr>
          <w:rFonts w:ascii="Helvetica" w:hAnsi="Helvetica" w:cs="Helvetica"/>
          <w:color w:val="000000" w:themeColor="text1"/>
          <w:sz w:val="16"/>
          <w:szCs w:val="16"/>
        </w:rPr>
        <w:t>occurs when a Seller rebates all, or a portion, of an original transaction amount to the Buyer using FPX Webview. Refunds can only be initiated for successful FPX transactions. Refunds can only be made to the same bank account that was used for the original FPX transaction</w:t>
      </w:r>
      <w:r>
        <w:rPr>
          <w:rFonts w:ascii="Helvetica" w:hAnsi="Helvetica" w:cs="Helvetica"/>
          <w:color w:val="000000" w:themeColor="text1"/>
          <w:sz w:val="16"/>
          <w:szCs w:val="16"/>
        </w:rPr>
        <w:t>.</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r w:rsidRPr="00961699">
        <w:rPr>
          <w:rFonts w:ascii="Helvetica" w:hAnsi="Helvetica" w:cs="Helvetica"/>
          <w:sz w:val="16"/>
          <w:szCs w:val="16"/>
          <w:lang w:val="en-MY" w:bidi="ar-SA"/>
        </w:rPr>
        <w:t>“</w:t>
      </w:r>
      <w:r w:rsidRPr="00961699">
        <w:rPr>
          <w:rFonts w:ascii="Helvetica" w:hAnsi="Helvetica" w:cs="Helvetica"/>
          <w:b/>
          <w:sz w:val="16"/>
          <w:szCs w:val="16"/>
        </w:rPr>
        <w:t>Seller</w:t>
      </w:r>
      <w:r w:rsidRPr="00961699">
        <w:rPr>
          <w:rFonts w:ascii="Helvetica" w:hAnsi="Helvetica" w:cs="Helvetica"/>
          <w:sz w:val="16"/>
          <w:szCs w:val="16"/>
          <w:lang w:val="en-MY" w:bidi="ar-SA"/>
        </w:rPr>
        <w:t xml:space="preserve">” means </w:t>
      </w:r>
      <w:r w:rsidRPr="00961699">
        <w:rPr>
          <w:rFonts w:ascii="Helvetica" w:hAnsi="Helvetica" w:cs="Helvetica"/>
          <w:color w:val="000000" w:themeColor="text1"/>
          <w:sz w:val="16"/>
          <w:szCs w:val="16"/>
        </w:rPr>
        <w:t>a business, government agency or organization that offers goods and/or services via a website and accepts FPX as one of the mode of payments on the website. Also termed as Merchant.</w:t>
      </w:r>
    </w:p>
    <w:p w:rsidR="00143A87" w:rsidRPr="00961699"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961699" w:rsidRDefault="00143A87" w:rsidP="00143A87">
      <w:pPr>
        <w:spacing w:after="0"/>
        <w:jc w:val="both"/>
        <w:rPr>
          <w:rFonts w:ascii="Helvetica" w:hAnsi="Helvetica" w:cs="Helvetica"/>
          <w:color w:val="000000"/>
          <w:sz w:val="16"/>
          <w:szCs w:val="16"/>
        </w:rPr>
      </w:pPr>
      <w:r w:rsidRPr="00961699">
        <w:rPr>
          <w:rFonts w:ascii="Helvetica" w:hAnsi="Helvetica" w:cs="Helvetica"/>
          <w:sz w:val="16"/>
          <w:szCs w:val="16"/>
          <w:lang w:val="en-MY" w:bidi="ar-SA"/>
        </w:rPr>
        <w:t>“</w:t>
      </w:r>
      <w:r w:rsidRPr="00961699">
        <w:rPr>
          <w:rFonts w:ascii="Helvetica" w:hAnsi="Helvetica" w:cs="Helvetica"/>
          <w:b/>
          <w:sz w:val="16"/>
          <w:szCs w:val="16"/>
        </w:rPr>
        <w:t>Seller ID</w:t>
      </w:r>
      <w:r w:rsidRPr="00961699">
        <w:rPr>
          <w:rFonts w:ascii="Helvetica" w:hAnsi="Helvetica" w:cs="Helvetica"/>
          <w:sz w:val="16"/>
          <w:szCs w:val="16"/>
          <w:lang w:val="en-MY" w:bidi="ar-SA"/>
        </w:rPr>
        <w:t xml:space="preserve">” means </w:t>
      </w:r>
      <w:r w:rsidRPr="00961699">
        <w:rPr>
          <w:rFonts w:ascii="Helvetica" w:hAnsi="Helvetica" w:cs="Helvetica"/>
          <w:color w:val="000000"/>
          <w:sz w:val="16"/>
          <w:szCs w:val="16"/>
        </w:rPr>
        <w:t>A unique alphanumeric</w:t>
      </w:r>
      <w:r>
        <w:rPr>
          <w:rFonts w:ascii="Helvetica" w:hAnsi="Helvetica" w:cs="Helvetica"/>
          <w:color w:val="000000"/>
          <w:sz w:val="16"/>
          <w:szCs w:val="16"/>
        </w:rPr>
        <w:t xml:space="preserve"> code assigned by FPX Operator </w:t>
      </w:r>
      <w:r w:rsidRPr="00961699">
        <w:rPr>
          <w:rFonts w:ascii="Helvetica" w:hAnsi="Helvetica" w:cs="Helvetica"/>
          <w:color w:val="000000"/>
          <w:sz w:val="16"/>
          <w:szCs w:val="16"/>
        </w:rPr>
        <w:t>to identify either of the following:</w:t>
      </w:r>
    </w:p>
    <w:p w:rsidR="00143A87" w:rsidRPr="00961699" w:rsidRDefault="00143A87" w:rsidP="00143A87">
      <w:pPr>
        <w:numPr>
          <w:ilvl w:val="0"/>
          <w:numId w:val="16"/>
        </w:numPr>
        <w:spacing w:after="0" w:line="240" w:lineRule="auto"/>
        <w:ind w:left="257" w:hanging="257"/>
        <w:rPr>
          <w:rFonts w:ascii="Helvetica" w:hAnsi="Helvetica" w:cs="Helvetica"/>
          <w:sz w:val="16"/>
          <w:szCs w:val="16"/>
        </w:rPr>
      </w:pPr>
      <w:r w:rsidRPr="00961699">
        <w:rPr>
          <w:rFonts w:ascii="Helvetica" w:hAnsi="Helvetica" w:cs="Helvetica"/>
          <w:sz w:val="16"/>
          <w:szCs w:val="16"/>
        </w:rPr>
        <w:t>A Seller; or A Seller’s product or service category for purposes of routing payments to the Seller.</w:t>
      </w:r>
    </w:p>
    <w:p w:rsidR="00143A87" w:rsidRPr="00961699" w:rsidRDefault="00143A87" w:rsidP="00143A87">
      <w:pPr>
        <w:spacing w:after="0" w:line="240" w:lineRule="auto"/>
        <w:ind w:left="257"/>
        <w:rPr>
          <w:rFonts w:ascii="Helvetica" w:hAnsi="Helvetica" w:cs="Helvetica"/>
          <w:sz w:val="16"/>
          <w:szCs w:val="16"/>
        </w:rPr>
      </w:pPr>
    </w:p>
    <w:p w:rsidR="00143A87" w:rsidRDefault="00143A87" w:rsidP="00143A87">
      <w:pPr>
        <w:autoSpaceDE w:val="0"/>
        <w:autoSpaceDN w:val="0"/>
        <w:adjustRightInd w:val="0"/>
        <w:spacing w:after="0" w:line="240" w:lineRule="auto"/>
        <w:jc w:val="both"/>
        <w:rPr>
          <w:rFonts w:ascii="Helvetica" w:hAnsi="Helvetica" w:cs="Helvetica"/>
          <w:color w:val="000000"/>
          <w:sz w:val="16"/>
          <w:szCs w:val="16"/>
        </w:rPr>
      </w:pPr>
      <w:r w:rsidRPr="00961699">
        <w:rPr>
          <w:rFonts w:ascii="Helvetica" w:hAnsi="Helvetica" w:cs="Helvetica"/>
          <w:sz w:val="16"/>
          <w:szCs w:val="16"/>
          <w:lang w:val="en-MY" w:bidi="ar-SA"/>
        </w:rPr>
        <w:t>“</w:t>
      </w:r>
      <w:r w:rsidRPr="00961699">
        <w:rPr>
          <w:rFonts w:ascii="Helvetica" w:hAnsi="Helvetica" w:cs="Helvetica"/>
          <w:b/>
          <w:sz w:val="16"/>
          <w:szCs w:val="16"/>
        </w:rPr>
        <w:t>Seller Order Number</w:t>
      </w:r>
      <w:r w:rsidRPr="00961699">
        <w:rPr>
          <w:rFonts w:ascii="Helvetica" w:hAnsi="Helvetica" w:cs="Helvetica"/>
          <w:sz w:val="16"/>
          <w:szCs w:val="16"/>
          <w:lang w:val="en-MY" w:bidi="ar-SA"/>
        </w:rPr>
        <w:t xml:space="preserve">” means </w:t>
      </w:r>
      <w:r w:rsidRPr="00961699">
        <w:rPr>
          <w:rFonts w:ascii="Helvetica" w:hAnsi="Helvetica" w:cs="Helvetica"/>
          <w:sz w:val="16"/>
          <w:szCs w:val="16"/>
        </w:rPr>
        <w:t>A</w:t>
      </w:r>
      <w:r w:rsidRPr="00961699">
        <w:rPr>
          <w:rFonts w:ascii="Helvetica" w:hAnsi="Helvetica" w:cs="Helvetica"/>
          <w:color w:val="000000"/>
          <w:sz w:val="16"/>
          <w:szCs w:val="16"/>
        </w:rPr>
        <w:t xml:space="preserve"> unique reference number assigned by a Seller to a Buyer for a FPX transaction</w:t>
      </w:r>
      <w:r w:rsidRPr="00DA5C5B">
        <w:rPr>
          <w:rFonts w:ascii="Helvetica" w:hAnsi="Helvetica" w:cs="Helvetica"/>
          <w:color w:val="000000"/>
          <w:sz w:val="16"/>
          <w:szCs w:val="16"/>
        </w:rPr>
        <w:t>.</w:t>
      </w:r>
    </w:p>
    <w:p w:rsidR="00FD62A5" w:rsidRDefault="00FD62A5" w:rsidP="00143A87">
      <w:pPr>
        <w:autoSpaceDE w:val="0"/>
        <w:autoSpaceDN w:val="0"/>
        <w:adjustRightInd w:val="0"/>
        <w:spacing w:after="0" w:line="240" w:lineRule="auto"/>
        <w:jc w:val="both"/>
        <w:rPr>
          <w:rFonts w:ascii="Helvetica" w:hAnsi="Helvetica" w:cs="Helvetica"/>
          <w:color w:val="000000"/>
          <w:sz w:val="16"/>
          <w:szCs w:val="16"/>
        </w:rPr>
      </w:pPr>
    </w:p>
    <w:p w:rsidR="00FD62A5" w:rsidRPr="00895F91" w:rsidRDefault="00FD62A5" w:rsidP="00143A87">
      <w:pPr>
        <w:autoSpaceDE w:val="0"/>
        <w:autoSpaceDN w:val="0"/>
        <w:adjustRightInd w:val="0"/>
        <w:spacing w:after="0" w:line="240" w:lineRule="auto"/>
        <w:jc w:val="both"/>
        <w:rPr>
          <w:rFonts w:ascii="Helvetica" w:hAnsi="Helvetica" w:cs="Helvetica"/>
          <w:sz w:val="16"/>
          <w:szCs w:val="16"/>
          <w:highlight w:val="yellow"/>
          <w:lang w:val="en-MY" w:bidi="ar-SA"/>
        </w:rPr>
      </w:pPr>
      <w:r w:rsidRPr="00FD62A5">
        <w:rPr>
          <w:rFonts w:ascii="Helvetica" w:hAnsi="Helvetica" w:cs="Helvetica"/>
          <w:b/>
          <w:color w:val="000000"/>
          <w:sz w:val="16"/>
          <w:szCs w:val="16"/>
        </w:rPr>
        <w:t>“Third Party Acquire</w:t>
      </w:r>
      <w:r w:rsidRPr="00FD62A5">
        <w:rPr>
          <w:rFonts w:ascii="Helvetica" w:hAnsi="Helvetica" w:cs="Helvetica"/>
          <w:color w:val="000000"/>
          <w:sz w:val="16"/>
          <w:szCs w:val="16"/>
        </w:rPr>
        <w:t>r”</w:t>
      </w:r>
      <w:r>
        <w:rPr>
          <w:rFonts w:ascii="Helvetica" w:hAnsi="Helvetica" w:cs="Helvetica"/>
          <w:color w:val="000000"/>
          <w:sz w:val="16"/>
          <w:szCs w:val="16"/>
        </w:rPr>
        <w:t xml:space="preserve"> means non-Financial Institution that is approved by, or registered with BNM to act as an Acquirer in accordance with the FSA and authorized by </w:t>
      </w:r>
      <w:r w:rsidR="00230FE4">
        <w:rPr>
          <w:rFonts w:ascii="Helvetica" w:hAnsi="Helvetica" w:cs="Helvetica"/>
          <w:color w:val="000000"/>
          <w:sz w:val="16"/>
          <w:szCs w:val="16"/>
        </w:rPr>
        <w:t>the FPX Operator</w:t>
      </w:r>
      <w:r>
        <w:rPr>
          <w:rFonts w:ascii="Helvetica" w:hAnsi="Helvetica" w:cs="Helvetica"/>
          <w:color w:val="000000"/>
          <w:sz w:val="16"/>
          <w:szCs w:val="16"/>
        </w:rPr>
        <w:t xml:space="preserve"> to acquirer Sellers for FPX.</w:t>
      </w:r>
    </w:p>
    <w:p w:rsidR="00143A87" w:rsidRDefault="00143A87" w:rsidP="00143A87">
      <w:pPr>
        <w:autoSpaceDE w:val="0"/>
        <w:autoSpaceDN w:val="0"/>
        <w:adjustRightInd w:val="0"/>
        <w:spacing w:after="0" w:line="240" w:lineRule="auto"/>
        <w:jc w:val="both"/>
        <w:rPr>
          <w:rFonts w:ascii="Helvetica" w:hAnsi="Helvetica" w:cs="Helvetica"/>
          <w:sz w:val="16"/>
          <w:szCs w:val="16"/>
          <w:lang w:val="en-MY" w:bidi="ar-SA"/>
        </w:rPr>
      </w:pPr>
    </w:p>
    <w:p w:rsidR="00143A87" w:rsidRPr="00BA47CC" w:rsidRDefault="00143A87" w:rsidP="00143A87">
      <w:pPr>
        <w:keepNext/>
        <w:numPr>
          <w:ilvl w:val="0"/>
          <w:numId w:val="18"/>
        </w:numPr>
        <w:spacing w:after="0" w:line="240" w:lineRule="auto"/>
        <w:ind w:left="567" w:hanging="567"/>
        <w:jc w:val="both"/>
        <w:rPr>
          <w:rFonts w:ascii="Helvetica" w:eastAsia="MS Mincho" w:hAnsi="Helvetica" w:cs="Helvetica"/>
          <w:b/>
          <w:color w:val="FF0000"/>
          <w:sz w:val="16"/>
          <w:szCs w:val="16"/>
          <w:lang w:eastAsia="ja-JP"/>
        </w:rPr>
      </w:pPr>
      <w:r w:rsidRPr="00BA47CC">
        <w:rPr>
          <w:rFonts w:ascii="Helvetica" w:eastAsia="MS Mincho" w:hAnsi="Helvetica" w:cs="Helvetica"/>
          <w:b/>
          <w:color w:val="FF0000"/>
          <w:sz w:val="16"/>
          <w:szCs w:val="16"/>
          <w:lang w:eastAsia="ja-JP"/>
        </w:rPr>
        <w:t>FPX System Access</w:t>
      </w:r>
    </w:p>
    <w:p w:rsidR="00143A87" w:rsidRPr="000F3B70" w:rsidRDefault="00143A87" w:rsidP="00143A87">
      <w:pPr>
        <w:keepNext/>
        <w:spacing w:after="0" w:line="240" w:lineRule="auto"/>
        <w:ind w:left="567"/>
        <w:jc w:val="both"/>
        <w:rPr>
          <w:rFonts w:ascii="Helvetica" w:eastAsia="MS Mincho" w:hAnsi="Helvetica" w:cs="Helvetica"/>
          <w:b/>
          <w:sz w:val="16"/>
          <w:szCs w:val="16"/>
          <w:lang w:eastAsia="ja-JP"/>
        </w:rPr>
      </w:pPr>
    </w:p>
    <w:p w:rsidR="00143A87" w:rsidRDefault="00DB1DDF" w:rsidP="00143A87">
      <w:pPr>
        <w:keepNext/>
        <w:numPr>
          <w:ilvl w:val="0"/>
          <w:numId w:val="17"/>
        </w:numPr>
        <w:spacing w:after="0" w:line="240" w:lineRule="auto"/>
        <w:ind w:left="567" w:hanging="567"/>
        <w:jc w:val="both"/>
        <w:rPr>
          <w:rFonts w:ascii="Helvetica" w:hAnsi="Helvetica" w:cs="Helvetica"/>
          <w:sz w:val="16"/>
          <w:szCs w:val="16"/>
        </w:rPr>
      </w:pPr>
      <w:r>
        <w:rPr>
          <w:rFonts w:ascii="Helvetica" w:hAnsi="Helvetica" w:cs="Helvetica"/>
          <w:sz w:val="16"/>
          <w:szCs w:val="16"/>
        </w:rPr>
        <w:t>AmBank</w:t>
      </w:r>
      <w:r w:rsidR="00143A87" w:rsidRPr="00DA5C5B">
        <w:rPr>
          <w:rFonts w:ascii="Helvetica" w:hAnsi="Helvetica" w:cs="Helvetica"/>
          <w:sz w:val="16"/>
          <w:szCs w:val="16"/>
        </w:rPr>
        <w:t xml:space="preserve"> is a Participant of the FPX service (hereinafter referred to as “the Acquirer”) and </w:t>
      </w:r>
      <w:r w:rsidRPr="00DB1DDF">
        <w:rPr>
          <w:rFonts w:ascii="Helvetica" w:hAnsi="Helvetica" w:cs="Helvetica"/>
          <w:sz w:val="16"/>
          <w:szCs w:val="16"/>
          <w:highlight w:val="lightGray"/>
        </w:rPr>
        <w:t>&lt;</w:t>
      </w:r>
      <w:r w:rsidR="00143A87" w:rsidRPr="00DB1DDF">
        <w:rPr>
          <w:rFonts w:ascii="Helvetica" w:hAnsi="Helvetica" w:cs="Helvetica"/>
          <w:i/>
          <w:iCs/>
          <w:sz w:val="16"/>
          <w:szCs w:val="16"/>
          <w:highlight w:val="lightGray"/>
        </w:rPr>
        <w:t>insert name of company</w:t>
      </w:r>
      <w:r w:rsidRPr="00DB1DDF">
        <w:rPr>
          <w:rFonts w:ascii="Helvetica" w:hAnsi="Helvetica" w:cs="Helvetica"/>
          <w:sz w:val="16"/>
          <w:szCs w:val="16"/>
          <w:highlight w:val="lightGray"/>
        </w:rPr>
        <w:t>&gt;</w:t>
      </w:r>
      <w:r w:rsidR="00143A87" w:rsidRPr="00DA5C5B">
        <w:rPr>
          <w:rFonts w:ascii="Helvetica" w:hAnsi="Helvetica" w:cs="Helvetica"/>
          <w:sz w:val="16"/>
          <w:szCs w:val="16"/>
        </w:rPr>
        <w:t xml:space="preserve"> is a registered Seller under the FPX service.</w:t>
      </w:r>
    </w:p>
    <w:p w:rsidR="00143A87" w:rsidRPr="000F3B70" w:rsidRDefault="00143A87" w:rsidP="00143A87">
      <w:pPr>
        <w:keepNext/>
        <w:spacing w:after="0" w:line="240" w:lineRule="auto"/>
        <w:ind w:left="567"/>
        <w:jc w:val="both"/>
        <w:rPr>
          <w:rFonts w:ascii="Helvetica" w:hAnsi="Helvetica" w:cs="Helvetica"/>
          <w:sz w:val="16"/>
          <w:szCs w:val="16"/>
        </w:rPr>
      </w:pPr>
    </w:p>
    <w:p w:rsidR="00143A87" w:rsidRDefault="00143A87" w:rsidP="00143A87">
      <w:pPr>
        <w:keepNext/>
        <w:numPr>
          <w:ilvl w:val="0"/>
          <w:numId w:val="17"/>
        </w:numPr>
        <w:spacing w:after="0" w:line="240" w:lineRule="auto"/>
        <w:ind w:left="567" w:hanging="567"/>
        <w:jc w:val="both"/>
        <w:rPr>
          <w:rFonts w:ascii="Helvetica" w:hAnsi="Helvetica" w:cs="Helvetica"/>
          <w:sz w:val="16"/>
          <w:szCs w:val="16"/>
        </w:rPr>
      </w:pPr>
      <w:r w:rsidRPr="00DA5C5B">
        <w:rPr>
          <w:rFonts w:ascii="Helvetica" w:hAnsi="Helvetica" w:cs="Helvetica"/>
          <w:sz w:val="16"/>
          <w:szCs w:val="16"/>
        </w:rPr>
        <w:t xml:space="preserve">In consideration of the fees paid to the Acquirer, the Acquirer agrees to facilitate the participation of the Seller in the FPX service in accordance with this </w:t>
      </w:r>
      <w:r w:rsidR="007E5877">
        <w:rPr>
          <w:rFonts w:ascii="Helvetica" w:hAnsi="Helvetica" w:cs="Helvetica"/>
          <w:sz w:val="16"/>
          <w:szCs w:val="16"/>
        </w:rPr>
        <w:t>Service Schedule</w:t>
      </w:r>
      <w:r w:rsidRPr="00DA5C5B">
        <w:rPr>
          <w:rFonts w:ascii="Helvetica" w:hAnsi="Helvetica" w:cs="Helvetica"/>
          <w:sz w:val="16"/>
          <w:szCs w:val="16"/>
        </w:rPr>
        <w:t>.</w:t>
      </w:r>
    </w:p>
    <w:p w:rsidR="00143A87" w:rsidRPr="000F3B70" w:rsidRDefault="00143A87" w:rsidP="00143A87">
      <w:pPr>
        <w:keepNext/>
        <w:spacing w:after="0" w:line="240" w:lineRule="auto"/>
        <w:jc w:val="both"/>
        <w:rPr>
          <w:rFonts w:ascii="Helvetica" w:hAnsi="Helvetica" w:cs="Helvetica"/>
          <w:sz w:val="16"/>
          <w:szCs w:val="16"/>
        </w:rPr>
      </w:pPr>
    </w:p>
    <w:p w:rsidR="00143A87" w:rsidRDefault="00143A87" w:rsidP="00143A87">
      <w:pPr>
        <w:keepNext/>
        <w:numPr>
          <w:ilvl w:val="0"/>
          <w:numId w:val="17"/>
        </w:numPr>
        <w:spacing w:after="0" w:line="240" w:lineRule="auto"/>
        <w:ind w:left="567" w:hanging="567"/>
        <w:jc w:val="both"/>
        <w:rPr>
          <w:rFonts w:ascii="Helvetica" w:hAnsi="Helvetica" w:cs="Helvetica"/>
          <w:sz w:val="16"/>
          <w:szCs w:val="16"/>
        </w:rPr>
      </w:pPr>
      <w:r w:rsidRPr="00DA5C5B">
        <w:rPr>
          <w:rFonts w:ascii="Helvetica" w:hAnsi="Helvetica" w:cs="Helvetica"/>
          <w:sz w:val="16"/>
          <w:szCs w:val="16"/>
        </w:rPr>
        <w:t xml:space="preserve">The Seller hereby agrees to observe all the FPX Operational Procedures issued by the FPX Operator which is applicable to the Seller as reflected in this Agreement including any </w:t>
      </w:r>
      <w:r w:rsidRPr="00DA5C5B">
        <w:rPr>
          <w:rFonts w:ascii="Helvetica" w:hAnsi="Helvetica" w:cs="Helvetica"/>
          <w:sz w:val="16"/>
          <w:szCs w:val="16"/>
        </w:rPr>
        <w:lastRenderedPageBreak/>
        <w:t xml:space="preserve">future revisions which will be communicated by the Acquirer to the Seller. </w:t>
      </w:r>
    </w:p>
    <w:p w:rsidR="00143A87" w:rsidRPr="00DD0220" w:rsidRDefault="00143A87" w:rsidP="00143A87">
      <w:pPr>
        <w:keepNext/>
        <w:spacing w:after="0" w:line="240" w:lineRule="auto"/>
        <w:jc w:val="both"/>
        <w:rPr>
          <w:rFonts w:ascii="Helvetica" w:hAnsi="Helvetica" w:cs="Helvetica"/>
          <w:sz w:val="16"/>
          <w:szCs w:val="16"/>
        </w:rPr>
      </w:pPr>
    </w:p>
    <w:p w:rsidR="00143A87" w:rsidRDefault="00143A87" w:rsidP="00143A87">
      <w:pPr>
        <w:keepNext/>
        <w:numPr>
          <w:ilvl w:val="0"/>
          <w:numId w:val="19"/>
        </w:numPr>
        <w:spacing w:after="0" w:line="240" w:lineRule="auto"/>
        <w:ind w:left="567" w:hanging="567"/>
        <w:jc w:val="both"/>
        <w:rPr>
          <w:rFonts w:ascii="Helvetica" w:hAnsi="Helvetica" w:cs="Helvetica"/>
          <w:b/>
          <w:sz w:val="16"/>
          <w:szCs w:val="16"/>
        </w:rPr>
      </w:pPr>
      <w:r w:rsidRPr="00BA47CC">
        <w:rPr>
          <w:rFonts w:ascii="Helvetica" w:hAnsi="Helvetica" w:cs="Helvetica"/>
          <w:b/>
          <w:color w:val="FF0000"/>
          <w:sz w:val="16"/>
          <w:szCs w:val="16"/>
        </w:rPr>
        <w:t>PAYMENT TYPE</w:t>
      </w:r>
    </w:p>
    <w:p w:rsidR="00143A87" w:rsidRPr="000F3B70" w:rsidRDefault="00143A87" w:rsidP="00143A87">
      <w:pPr>
        <w:keepNext/>
        <w:spacing w:after="0" w:line="240" w:lineRule="auto"/>
        <w:ind w:left="567"/>
        <w:jc w:val="both"/>
        <w:rPr>
          <w:rFonts w:ascii="Helvetica" w:hAnsi="Helvetica" w:cs="Helvetica"/>
          <w:b/>
          <w:sz w:val="16"/>
          <w:szCs w:val="16"/>
        </w:rPr>
      </w:pPr>
    </w:p>
    <w:p w:rsidR="00143A87" w:rsidRDefault="00143A87" w:rsidP="00143A87">
      <w:pPr>
        <w:pStyle w:val="NoSpacing"/>
        <w:ind w:left="567" w:hanging="567"/>
        <w:jc w:val="both"/>
        <w:rPr>
          <w:rFonts w:ascii="Helvetica" w:hAnsi="Helvetica" w:cs="Helvetica"/>
          <w:sz w:val="16"/>
          <w:szCs w:val="16"/>
        </w:rPr>
      </w:pPr>
      <w:r w:rsidRPr="00C5048C">
        <w:rPr>
          <w:rFonts w:ascii="Helvetica" w:hAnsi="Helvetica" w:cs="Helvetica"/>
          <w:b/>
          <w:sz w:val="16"/>
          <w:szCs w:val="16"/>
        </w:rPr>
        <w:t>2.1</w:t>
      </w:r>
      <w:r w:rsidRPr="00DA5C5B">
        <w:rPr>
          <w:rFonts w:ascii="Helvetica" w:hAnsi="Helvetica" w:cs="Helvetica"/>
          <w:sz w:val="16"/>
          <w:szCs w:val="16"/>
        </w:rPr>
        <w:t xml:space="preserve">     </w:t>
      </w:r>
      <w:r>
        <w:rPr>
          <w:rFonts w:ascii="Helvetica" w:hAnsi="Helvetica" w:cs="Helvetica"/>
          <w:sz w:val="16"/>
          <w:szCs w:val="16"/>
        </w:rPr>
        <w:tab/>
      </w:r>
      <w:r w:rsidRPr="00DA5C5B">
        <w:rPr>
          <w:rFonts w:ascii="Helvetica" w:hAnsi="Helvetica" w:cs="Helvetica"/>
          <w:sz w:val="16"/>
          <w:szCs w:val="16"/>
        </w:rPr>
        <w:t>The Seller shall accept payments that draw funds from CASA and optionally payment(s) that draw funds from Card Accounts.</w:t>
      </w:r>
    </w:p>
    <w:p w:rsidR="00143A87" w:rsidRPr="00DA5C5B" w:rsidRDefault="00143A87" w:rsidP="00143A87">
      <w:pPr>
        <w:pStyle w:val="NoSpacing"/>
        <w:ind w:left="567" w:hanging="567"/>
        <w:rPr>
          <w:rFonts w:ascii="Helvetica" w:hAnsi="Helvetica" w:cs="Helvetica"/>
          <w:sz w:val="16"/>
          <w:szCs w:val="16"/>
        </w:rPr>
      </w:pPr>
    </w:p>
    <w:p w:rsidR="00143A87" w:rsidRPr="00BA47CC" w:rsidRDefault="00143A87" w:rsidP="00143A87">
      <w:pPr>
        <w:keepNext/>
        <w:numPr>
          <w:ilvl w:val="0"/>
          <w:numId w:val="19"/>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color w:val="FF0000"/>
          <w:sz w:val="16"/>
          <w:szCs w:val="16"/>
        </w:rPr>
        <w:t xml:space="preserve">OBLIGATIONS OF SELLER  </w:t>
      </w:r>
    </w:p>
    <w:p w:rsidR="00143A87" w:rsidRPr="000F3B70" w:rsidRDefault="00143A87" w:rsidP="00143A87">
      <w:pPr>
        <w:keepNext/>
        <w:spacing w:after="0" w:line="240" w:lineRule="auto"/>
        <w:ind w:left="567"/>
        <w:jc w:val="both"/>
        <w:rPr>
          <w:rFonts w:ascii="Helvetica" w:hAnsi="Helvetica" w:cs="Helvetica"/>
          <w:b/>
          <w:sz w:val="16"/>
          <w:szCs w:val="16"/>
        </w:rPr>
      </w:pPr>
    </w:p>
    <w:p w:rsidR="00143A87" w:rsidRDefault="00143A87" w:rsidP="00143A87">
      <w:pPr>
        <w:keepNext/>
        <w:numPr>
          <w:ilvl w:val="1"/>
          <w:numId w:val="19"/>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The Seller shall, at all times comply with the Consumer Protection Act 1999, as the Seller is prohibited to use misleading and deceptive conduct, false misrepresentation and unfair claims in selling their products or services.</w:t>
      </w:r>
    </w:p>
    <w:p w:rsidR="00143A87" w:rsidRPr="000F3B70" w:rsidRDefault="00143A87" w:rsidP="00143A87">
      <w:pPr>
        <w:keepNext/>
        <w:spacing w:after="0" w:line="240" w:lineRule="auto"/>
        <w:ind w:left="567"/>
        <w:jc w:val="both"/>
        <w:rPr>
          <w:rFonts w:ascii="Helvetica" w:hAnsi="Helvetica" w:cs="Helvetica"/>
          <w:sz w:val="16"/>
          <w:szCs w:val="16"/>
        </w:rPr>
      </w:pPr>
    </w:p>
    <w:p w:rsidR="00143A87" w:rsidRDefault="00143A87" w:rsidP="00143A87">
      <w:pPr>
        <w:keepNext/>
        <w:numPr>
          <w:ilvl w:val="1"/>
          <w:numId w:val="19"/>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The Seller shall not be involved or engaged in business activities that contravene the Laws of Malaysia.</w:t>
      </w:r>
    </w:p>
    <w:p w:rsidR="00143A87" w:rsidRPr="000F3B70" w:rsidRDefault="00143A87" w:rsidP="00143A87">
      <w:pPr>
        <w:keepNext/>
        <w:spacing w:after="0" w:line="240" w:lineRule="auto"/>
        <w:jc w:val="both"/>
        <w:rPr>
          <w:rFonts w:ascii="Helvetica" w:hAnsi="Helvetica" w:cs="Helvetica"/>
          <w:sz w:val="16"/>
          <w:szCs w:val="16"/>
        </w:rPr>
      </w:pPr>
    </w:p>
    <w:p w:rsidR="00143A87" w:rsidRDefault="00143A87" w:rsidP="00143A87">
      <w:pPr>
        <w:keepNext/>
        <w:numPr>
          <w:ilvl w:val="1"/>
          <w:numId w:val="19"/>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 xml:space="preserve">The Seller is prohibited from re-selling or acquiring any other sub-seller(s) into the FPX service or acting as merchant aggregators for other seller(s), without the prior written consent </w:t>
      </w:r>
      <w:r w:rsidR="003617FF">
        <w:rPr>
          <w:rFonts w:ascii="Helvetica" w:hAnsi="Helvetica" w:cs="Helvetica"/>
          <w:sz w:val="16"/>
          <w:szCs w:val="16"/>
        </w:rPr>
        <w:t>from</w:t>
      </w:r>
      <w:r w:rsidR="003617FF" w:rsidRPr="000F3B70">
        <w:rPr>
          <w:rFonts w:ascii="Helvetica" w:hAnsi="Helvetica" w:cs="Helvetica"/>
          <w:sz w:val="16"/>
          <w:szCs w:val="16"/>
        </w:rPr>
        <w:t xml:space="preserve"> </w:t>
      </w:r>
      <w:r w:rsidRPr="000F3B70">
        <w:rPr>
          <w:rFonts w:ascii="Helvetica" w:hAnsi="Helvetica" w:cs="Helvetica"/>
          <w:sz w:val="16"/>
          <w:szCs w:val="16"/>
        </w:rPr>
        <w:t>the FPX Operator and Acquirer.</w:t>
      </w:r>
    </w:p>
    <w:p w:rsidR="00143A87" w:rsidRPr="000F3B70" w:rsidRDefault="00143A87" w:rsidP="00143A87">
      <w:pPr>
        <w:keepNext/>
        <w:spacing w:after="0" w:line="240" w:lineRule="auto"/>
        <w:jc w:val="both"/>
        <w:rPr>
          <w:rFonts w:ascii="Helvetica" w:hAnsi="Helvetica" w:cs="Helvetica"/>
          <w:sz w:val="16"/>
          <w:szCs w:val="16"/>
        </w:rPr>
      </w:pPr>
    </w:p>
    <w:p w:rsidR="00143A87" w:rsidRDefault="00143A87" w:rsidP="00143A87">
      <w:pPr>
        <w:keepNext/>
        <w:numPr>
          <w:ilvl w:val="1"/>
          <w:numId w:val="19"/>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The Seller must ensure that it maintains adequate procedures and systems for receiving and processing prompt payment confirmation received from FPX system and promptly and correctly updates the payment status as well as to ensure that its obligations are fulfilled to the Buyer’s satisfaction</w:t>
      </w:r>
      <w:r w:rsidRPr="000F3B70">
        <w:rPr>
          <w:rFonts w:ascii="Helvetica" w:hAnsi="Helvetica" w:cs="Helvetica"/>
          <w:color w:val="000000" w:themeColor="text1"/>
          <w:sz w:val="16"/>
          <w:szCs w:val="16"/>
        </w:rPr>
        <w:t>.</w:t>
      </w:r>
    </w:p>
    <w:p w:rsidR="00143A87" w:rsidRPr="00143A87" w:rsidRDefault="00143A87" w:rsidP="00143A87">
      <w:pPr>
        <w:keepNext/>
        <w:spacing w:after="0" w:line="240" w:lineRule="auto"/>
        <w:jc w:val="both"/>
        <w:rPr>
          <w:rFonts w:ascii="Helvetica" w:hAnsi="Helvetica" w:cs="Helvetica"/>
          <w:sz w:val="16"/>
          <w:szCs w:val="16"/>
        </w:rPr>
      </w:pPr>
    </w:p>
    <w:p w:rsidR="00143A87" w:rsidRDefault="00143A87" w:rsidP="00143A87">
      <w:pPr>
        <w:keepNext/>
        <w:numPr>
          <w:ilvl w:val="1"/>
          <w:numId w:val="19"/>
        </w:numPr>
        <w:spacing w:after="0" w:line="240" w:lineRule="auto"/>
        <w:ind w:left="567" w:hanging="567"/>
        <w:jc w:val="both"/>
        <w:rPr>
          <w:rFonts w:ascii="Helvetica" w:hAnsi="Helvetica" w:cs="Helvetica"/>
          <w:sz w:val="16"/>
          <w:szCs w:val="16"/>
        </w:rPr>
      </w:pPr>
      <w:r w:rsidRPr="00143A87">
        <w:rPr>
          <w:rFonts w:ascii="Helvetica" w:hAnsi="Helvetica" w:cs="Helvetica"/>
          <w:sz w:val="16"/>
          <w:szCs w:val="16"/>
        </w:rPr>
        <w:t xml:space="preserve">The Seller shall ensure that all requirements </w:t>
      </w:r>
      <w:r w:rsidR="00B13CBE" w:rsidRPr="00143A87">
        <w:rPr>
          <w:rFonts w:ascii="Helvetica" w:hAnsi="Helvetica" w:cs="Helvetica"/>
          <w:sz w:val="16"/>
          <w:szCs w:val="16"/>
        </w:rPr>
        <w:t>stipulated in</w:t>
      </w:r>
      <w:r w:rsidRPr="00143A87">
        <w:rPr>
          <w:rFonts w:ascii="Helvetica" w:hAnsi="Helvetica" w:cs="Helvetica"/>
          <w:sz w:val="16"/>
          <w:szCs w:val="16"/>
        </w:rPr>
        <w:t xml:space="preserve"> the FPX integration guideline provided in </w:t>
      </w:r>
      <w:r w:rsidR="00E11551">
        <w:rPr>
          <w:rFonts w:ascii="Helvetica" w:hAnsi="Helvetica" w:cs="Helvetica"/>
          <w:sz w:val="16"/>
          <w:szCs w:val="16"/>
        </w:rPr>
        <w:t xml:space="preserve">PayNet </w:t>
      </w:r>
      <w:r w:rsidR="00B13CBE">
        <w:rPr>
          <w:rFonts w:ascii="Helvetica" w:hAnsi="Helvetica" w:cs="Helvetica"/>
          <w:sz w:val="16"/>
          <w:szCs w:val="16"/>
        </w:rPr>
        <w:t xml:space="preserve">website </w:t>
      </w:r>
      <w:r w:rsidR="00B13CBE" w:rsidRPr="00143A87">
        <w:rPr>
          <w:rFonts w:ascii="Helvetica" w:hAnsi="Helvetica" w:cs="Helvetica"/>
          <w:sz w:val="16"/>
          <w:szCs w:val="16"/>
        </w:rPr>
        <w:t>that</w:t>
      </w:r>
      <w:r w:rsidRPr="00143A87">
        <w:rPr>
          <w:rFonts w:ascii="Helvetica" w:hAnsi="Helvetica" w:cs="Helvetica"/>
          <w:sz w:val="16"/>
          <w:szCs w:val="16"/>
        </w:rPr>
        <w:t xml:space="preserve"> are imposed by the FPX </w:t>
      </w:r>
      <w:r w:rsidR="00B13CBE" w:rsidRPr="00143A87">
        <w:rPr>
          <w:rFonts w:ascii="Helvetica" w:hAnsi="Helvetica" w:cs="Helvetica"/>
          <w:sz w:val="16"/>
          <w:szCs w:val="16"/>
        </w:rPr>
        <w:t>Operator (</w:t>
      </w:r>
      <w:r w:rsidRPr="00143A87">
        <w:rPr>
          <w:rFonts w:ascii="Helvetica" w:hAnsi="Helvetica" w:cs="Helvetica"/>
          <w:sz w:val="16"/>
          <w:szCs w:val="16"/>
        </w:rPr>
        <w:t>including but not limited to the following) are fully complied with at all times:</w:t>
      </w:r>
    </w:p>
    <w:p w:rsidR="00143A87" w:rsidRDefault="00143A87" w:rsidP="00143A87">
      <w:pPr>
        <w:keepNext/>
        <w:spacing w:after="0" w:line="240" w:lineRule="auto"/>
        <w:jc w:val="both"/>
        <w:rPr>
          <w:rFonts w:ascii="Helvetica" w:hAnsi="Helvetica" w:cs="Helvetica"/>
          <w:sz w:val="16"/>
          <w:szCs w:val="16"/>
        </w:rPr>
      </w:pPr>
    </w:p>
    <w:p w:rsidR="00143A87" w:rsidRPr="000F3B70" w:rsidRDefault="00143A87" w:rsidP="00143A87">
      <w:pPr>
        <w:pStyle w:val="ListParagraph"/>
        <w:keepNext/>
        <w:numPr>
          <w:ilvl w:val="2"/>
          <w:numId w:val="19"/>
        </w:numPr>
        <w:spacing w:after="0" w:line="240" w:lineRule="auto"/>
        <w:ind w:left="1418" w:hanging="851"/>
        <w:contextualSpacing w:val="0"/>
        <w:jc w:val="both"/>
        <w:rPr>
          <w:rFonts w:ascii="Helvetica" w:hAnsi="Helvetica" w:cs="Helvetica"/>
          <w:sz w:val="16"/>
          <w:szCs w:val="16"/>
        </w:rPr>
      </w:pPr>
      <w:r w:rsidRPr="000F3B70">
        <w:rPr>
          <w:rFonts w:ascii="Helvetica" w:hAnsi="Helvetica" w:cs="Helvetica"/>
          <w:sz w:val="16"/>
          <w:szCs w:val="16"/>
        </w:rPr>
        <w:t>Display of FPX Participating Banks at the Seller’s web portal must be in accordance with the FPX integration guideline.</w:t>
      </w:r>
    </w:p>
    <w:p w:rsidR="00143A87" w:rsidRPr="000F3B70" w:rsidRDefault="00143A87" w:rsidP="00143A87">
      <w:pPr>
        <w:pStyle w:val="ListParagraph"/>
        <w:keepNext/>
        <w:spacing w:line="240" w:lineRule="auto"/>
        <w:ind w:left="1418"/>
        <w:jc w:val="both"/>
        <w:rPr>
          <w:rFonts w:ascii="Helvetica" w:hAnsi="Helvetica" w:cs="Helvetica"/>
          <w:sz w:val="16"/>
          <w:szCs w:val="16"/>
        </w:rPr>
      </w:pPr>
    </w:p>
    <w:p w:rsidR="00143A87" w:rsidRPr="000F3B70" w:rsidRDefault="00143A87" w:rsidP="00143A87">
      <w:pPr>
        <w:pStyle w:val="ListParagraph"/>
        <w:keepNext/>
        <w:numPr>
          <w:ilvl w:val="2"/>
          <w:numId w:val="19"/>
        </w:numPr>
        <w:spacing w:after="0" w:line="240" w:lineRule="auto"/>
        <w:ind w:left="1418" w:hanging="851"/>
        <w:contextualSpacing w:val="0"/>
        <w:jc w:val="both"/>
        <w:rPr>
          <w:rFonts w:ascii="Helvetica" w:hAnsi="Helvetica" w:cs="Helvetica"/>
          <w:sz w:val="16"/>
          <w:szCs w:val="16"/>
        </w:rPr>
      </w:pPr>
      <w:r w:rsidRPr="000F3B70">
        <w:rPr>
          <w:rFonts w:ascii="Helvetica" w:hAnsi="Helvetica" w:cs="Helvetica"/>
          <w:sz w:val="16"/>
          <w:szCs w:val="16"/>
        </w:rPr>
        <w:t>Notification to Buyers that FPX service is available 24 hours daily, subject to Participating Banks’ Internet Banking services availability.</w:t>
      </w:r>
    </w:p>
    <w:p w:rsidR="00143A87" w:rsidRPr="000F3B70" w:rsidRDefault="00143A87" w:rsidP="00143A87">
      <w:pPr>
        <w:pStyle w:val="ListParagraph"/>
        <w:spacing w:line="240" w:lineRule="auto"/>
        <w:rPr>
          <w:rFonts w:ascii="Helvetica" w:hAnsi="Helvetica" w:cs="Helvetica"/>
          <w:sz w:val="16"/>
          <w:szCs w:val="16"/>
        </w:rPr>
      </w:pPr>
    </w:p>
    <w:p w:rsidR="00143A87" w:rsidRPr="00BB773E" w:rsidRDefault="00143A87" w:rsidP="00143A87">
      <w:pPr>
        <w:pStyle w:val="ListParagraph"/>
        <w:keepNext/>
        <w:numPr>
          <w:ilvl w:val="2"/>
          <w:numId w:val="19"/>
        </w:numPr>
        <w:spacing w:after="0" w:line="240" w:lineRule="auto"/>
        <w:ind w:left="1418" w:hanging="851"/>
        <w:contextualSpacing w:val="0"/>
        <w:jc w:val="both"/>
        <w:rPr>
          <w:rFonts w:ascii="Helvetica" w:hAnsi="Helvetica" w:cs="Helvetica"/>
          <w:sz w:val="16"/>
          <w:szCs w:val="16"/>
        </w:rPr>
      </w:pPr>
      <w:r w:rsidRPr="000F3B70">
        <w:rPr>
          <w:rFonts w:ascii="Helvetica" w:hAnsi="Helvetica" w:cs="Helvetica"/>
          <w:sz w:val="16"/>
          <w:szCs w:val="16"/>
        </w:rPr>
        <w:t>The Seller shall take all possible measures to ensure that Buyers’ Internet Banking security credentials used in the course of a transaction at the Seller’s website, mobile app, exchange and/or other systems, are always safeguarded and is never exposed to any other party except the relevant Buyer Banks:</w:t>
      </w:r>
    </w:p>
    <w:p w:rsidR="00143A87" w:rsidRPr="00F63B65" w:rsidRDefault="00143A87" w:rsidP="00143A87">
      <w:pPr>
        <w:numPr>
          <w:ilvl w:val="0"/>
          <w:numId w:val="20"/>
        </w:numPr>
        <w:spacing w:after="0" w:line="240" w:lineRule="auto"/>
        <w:ind w:left="1985" w:hanging="567"/>
        <w:jc w:val="both"/>
        <w:rPr>
          <w:rFonts w:ascii="Helvetica" w:hAnsi="Helvetica" w:cs="Helvetica"/>
          <w:sz w:val="16"/>
          <w:szCs w:val="16"/>
          <w:lang w:eastAsia="ms-MY"/>
        </w:rPr>
      </w:pPr>
      <w:r w:rsidRPr="000F3B70">
        <w:rPr>
          <w:rFonts w:ascii="Helvetica" w:hAnsi="Helvetica" w:cs="Helvetica"/>
          <w:sz w:val="16"/>
          <w:szCs w:val="16"/>
          <w:lang w:eastAsia="ms-MY"/>
        </w:rPr>
        <w:t xml:space="preserve">The Seller shall not intercept, capture or store Buyers’ </w:t>
      </w:r>
      <w:r w:rsidRPr="00F63B65">
        <w:rPr>
          <w:rFonts w:ascii="Helvetica" w:hAnsi="Helvetica" w:cs="Helvetica"/>
          <w:sz w:val="16"/>
          <w:szCs w:val="16"/>
          <w:lang w:eastAsia="ms-MY"/>
        </w:rPr>
        <w:t>Internet Banking security credentials;</w:t>
      </w:r>
    </w:p>
    <w:p w:rsidR="00143A87" w:rsidRPr="00BB773E" w:rsidRDefault="00143A87" w:rsidP="00143A87">
      <w:pPr>
        <w:numPr>
          <w:ilvl w:val="0"/>
          <w:numId w:val="20"/>
        </w:numPr>
        <w:spacing w:after="0" w:line="240" w:lineRule="auto"/>
        <w:ind w:left="1985" w:hanging="567"/>
        <w:jc w:val="both"/>
        <w:rPr>
          <w:rFonts w:ascii="Helvetica" w:hAnsi="Helvetica" w:cs="Helvetica"/>
          <w:sz w:val="16"/>
          <w:szCs w:val="16"/>
          <w:lang w:eastAsia="ms-MY"/>
        </w:rPr>
      </w:pPr>
      <w:r w:rsidRPr="000F3B70">
        <w:rPr>
          <w:rFonts w:ascii="Helvetica" w:hAnsi="Helvetica" w:cs="Helvetica"/>
          <w:sz w:val="16"/>
          <w:szCs w:val="16"/>
          <w:lang w:eastAsia="ms-MY"/>
        </w:rPr>
        <w:t>The Seller shall not facilitate or allow the interception, capturing or storage of Buyers’ Internet Banking security credentials;</w:t>
      </w:r>
    </w:p>
    <w:p w:rsidR="00143A87" w:rsidRDefault="00143A87" w:rsidP="00143A87">
      <w:pPr>
        <w:numPr>
          <w:ilvl w:val="0"/>
          <w:numId w:val="20"/>
        </w:numPr>
        <w:spacing w:after="0" w:line="240" w:lineRule="auto"/>
        <w:ind w:left="1985" w:hanging="567"/>
        <w:jc w:val="both"/>
        <w:rPr>
          <w:rFonts w:ascii="Helvetica" w:hAnsi="Helvetica" w:cs="Helvetica"/>
          <w:sz w:val="16"/>
          <w:szCs w:val="16"/>
          <w:lang w:eastAsia="ms-MY"/>
        </w:rPr>
      </w:pPr>
      <w:r w:rsidRPr="000F3B70">
        <w:rPr>
          <w:rFonts w:ascii="Helvetica" w:hAnsi="Helvetica" w:cs="Helvetica"/>
          <w:sz w:val="16"/>
          <w:szCs w:val="16"/>
          <w:lang w:eastAsia="ms-MY"/>
        </w:rPr>
        <w:t>The Seller shall not through its action or omission, risk the exposure of the Buyers’ Internet Banking security credentials to any party.</w:t>
      </w:r>
    </w:p>
    <w:p w:rsidR="00143A87" w:rsidRPr="00BB773E" w:rsidRDefault="00143A87" w:rsidP="00143A87">
      <w:pPr>
        <w:spacing w:after="0" w:line="240" w:lineRule="auto"/>
        <w:ind w:left="1985"/>
        <w:jc w:val="both"/>
        <w:rPr>
          <w:rFonts w:ascii="Helvetica" w:hAnsi="Helvetica" w:cs="Helvetica"/>
          <w:sz w:val="16"/>
          <w:szCs w:val="16"/>
          <w:lang w:eastAsia="ms-MY"/>
        </w:rPr>
      </w:pPr>
    </w:p>
    <w:p w:rsidR="00143A87" w:rsidRPr="00143A87" w:rsidRDefault="00143A87" w:rsidP="00143A87">
      <w:pPr>
        <w:pStyle w:val="ListParagraph"/>
        <w:keepNext/>
        <w:numPr>
          <w:ilvl w:val="2"/>
          <w:numId w:val="19"/>
        </w:numPr>
        <w:spacing w:after="0" w:line="240" w:lineRule="auto"/>
        <w:ind w:left="1418" w:hanging="851"/>
        <w:contextualSpacing w:val="0"/>
        <w:jc w:val="both"/>
        <w:rPr>
          <w:rFonts w:ascii="Helvetica" w:hAnsi="Helvetica" w:cs="Helvetica"/>
          <w:sz w:val="16"/>
          <w:szCs w:val="16"/>
        </w:rPr>
      </w:pPr>
      <w:r w:rsidRPr="000F3B70">
        <w:rPr>
          <w:rFonts w:ascii="Helvetica" w:hAnsi="Helvetica" w:cs="Helvetica"/>
          <w:sz w:val="16"/>
          <w:szCs w:val="16"/>
        </w:rPr>
        <w:lastRenderedPageBreak/>
        <w:t>The Seller shall ensure the confidentiality, integrity and security of Buyers’ information entered at the Seller’s website</w:t>
      </w:r>
      <w:r w:rsidRPr="000F3B70">
        <w:rPr>
          <w:rFonts w:ascii="Helvetica" w:hAnsi="Helvetica" w:cs="Helvetica"/>
          <w:bCs/>
          <w:sz w:val="16"/>
          <w:szCs w:val="16"/>
          <w:lang w:eastAsia="ms-MY"/>
        </w:rPr>
        <w:t>.</w:t>
      </w:r>
    </w:p>
    <w:p w:rsidR="00143A87" w:rsidRPr="00143A87" w:rsidRDefault="00143A87" w:rsidP="00143A87">
      <w:pPr>
        <w:keepNext/>
        <w:spacing w:after="0" w:line="240" w:lineRule="auto"/>
        <w:ind w:left="567"/>
        <w:jc w:val="both"/>
        <w:rPr>
          <w:rFonts w:ascii="Helvetica" w:hAnsi="Helvetica" w:cs="Helvetica"/>
          <w:sz w:val="16"/>
          <w:szCs w:val="16"/>
        </w:rPr>
      </w:pPr>
    </w:p>
    <w:p w:rsidR="00143A87" w:rsidRDefault="00143A87" w:rsidP="007F2FAA">
      <w:pPr>
        <w:keepNext/>
        <w:numPr>
          <w:ilvl w:val="1"/>
          <w:numId w:val="19"/>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The Seller must not make any warranties or representations in respect of goods or services supplied which may bind the Acquirer, FPX Operator, Buyer Bank or any other Participants in the FPX service.</w:t>
      </w:r>
    </w:p>
    <w:p w:rsidR="00143A87" w:rsidRPr="00BA47CC" w:rsidRDefault="00143A87" w:rsidP="00143A87">
      <w:pPr>
        <w:keepNext/>
        <w:spacing w:after="0" w:line="240" w:lineRule="auto"/>
        <w:ind w:left="567"/>
        <w:jc w:val="both"/>
        <w:rPr>
          <w:rFonts w:ascii="Helvetica" w:hAnsi="Helvetica" w:cs="Helvetica"/>
          <w:sz w:val="16"/>
          <w:szCs w:val="16"/>
        </w:rPr>
      </w:pPr>
    </w:p>
    <w:p w:rsidR="00143A87" w:rsidRPr="007F2FAA" w:rsidRDefault="00143A87" w:rsidP="007F2FAA">
      <w:pPr>
        <w:keepNext/>
        <w:numPr>
          <w:ilvl w:val="1"/>
          <w:numId w:val="19"/>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The Seller must establish and maintain a fair policy for resolving Buyers’ disputes and/or claims</w:t>
      </w:r>
      <w:r w:rsidRPr="007F2FAA">
        <w:rPr>
          <w:rFonts w:ascii="Helvetica" w:hAnsi="Helvetica" w:cs="Helvetica"/>
          <w:sz w:val="16"/>
          <w:szCs w:val="16"/>
        </w:rPr>
        <w:t>.</w:t>
      </w:r>
    </w:p>
    <w:p w:rsidR="00143A87" w:rsidRPr="007F2FAA" w:rsidRDefault="00143A87" w:rsidP="007F2FAA">
      <w:pPr>
        <w:keepNext/>
        <w:spacing w:after="0" w:line="240" w:lineRule="auto"/>
        <w:ind w:left="567"/>
        <w:jc w:val="both"/>
        <w:rPr>
          <w:rFonts w:ascii="Helvetica" w:hAnsi="Helvetica" w:cs="Helvetica"/>
          <w:sz w:val="16"/>
          <w:szCs w:val="16"/>
        </w:rPr>
      </w:pPr>
    </w:p>
    <w:p w:rsidR="00143A87" w:rsidRPr="007F2FAA" w:rsidRDefault="00143A87" w:rsidP="007F2FAA">
      <w:pPr>
        <w:keepNext/>
        <w:numPr>
          <w:ilvl w:val="1"/>
          <w:numId w:val="19"/>
        </w:numPr>
        <w:spacing w:after="0" w:line="240" w:lineRule="auto"/>
        <w:ind w:left="567" w:hanging="567"/>
        <w:jc w:val="both"/>
        <w:rPr>
          <w:rFonts w:ascii="Helvetica" w:hAnsi="Helvetica" w:cs="Helvetica"/>
          <w:sz w:val="16"/>
          <w:szCs w:val="16"/>
        </w:rPr>
      </w:pPr>
      <w:r w:rsidRPr="007F2FAA">
        <w:rPr>
          <w:rFonts w:ascii="Helvetica" w:hAnsi="Helvetica" w:cs="Helvetica"/>
          <w:sz w:val="16"/>
          <w:szCs w:val="16"/>
        </w:rPr>
        <w:t>The Seller who has been granted a non-transferable license to use the FPX Brand shall not license</w:t>
      </w:r>
      <w:r w:rsidR="00880A7D">
        <w:rPr>
          <w:rFonts w:ascii="Helvetica" w:hAnsi="Helvetica" w:cs="Helvetica"/>
          <w:sz w:val="16"/>
          <w:szCs w:val="16"/>
        </w:rPr>
        <w:t>, lease, let, sell, transfer</w:t>
      </w:r>
      <w:r w:rsidRPr="007F2FAA">
        <w:rPr>
          <w:rFonts w:ascii="Helvetica" w:hAnsi="Helvetica" w:cs="Helvetica"/>
          <w:sz w:val="16"/>
          <w:szCs w:val="16"/>
        </w:rPr>
        <w:t xml:space="preserve"> or assign the said right to use to any third party. The Seller shall comply with the FPX Brand Guidelines at all times.</w:t>
      </w:r>
    </w:p>
    <w:p w:rsidR="00143A87" w:rsidRPr="007F2FAA" w:rsidRDefault="00143A87" w:rsidP="007F2FAA">
      <w:pPr>
        <w:keepNext/>
        <w:spacing w:after="0" w:line="240" w:lineRule="auto"/>
        <w:ind w:left="567"/>
        <w:jc w:val="both"/>
        <w:rPr>
          <w:rFonts w:ascii="Helvetica" w:hAnsi="Helvetica" w:cs="Helvetica"/>
          <w:sz w:val="16"/>
          <w:szCs w:val="16"/>
        </w:rPr>
      </w:pPr>
    </w:p>
    <w:p w:rsidR="00143A87" w:rsidRPr="007F2FAA" w:rsidRDefault="00143A87" w:rsidP="007F2FAA">
      <w:pPr>
        <w:keepNext/>
        <w:numPr>
          <w:ilvl w:val="1"/>
          <w:numId w:val="19"/>
        </w:numPr>
        <w:spacing w:after="0" w:line="240" w:lineRule="auto"/>
        <w:ind w:left="567" w:hanging="567"/>
        <w:jc w:val="both"/>
        <w:rPr>
          <w:rFonts w:ascii="Helvetica" w:hAnsi="Helvetica" w:cs="Helvetica"/>
          <w:sz w:val="16"/>
          <w:szCs w:val="16"/>
        </w:rPr>
      </w:pPr>
      <w:r w:rsidRPr="007F2FAA">
        <w:rPr>
          <w:rFonts w:ascii="Helvetica" w:hAnsi="Helvetica" w:cs="Helvetica"/>
          <w:sz w:val="16"/>
          <w:szCs w:val="16"/>
        </w:rPr>
        <w:t>For the purpose of Clause 3.8, the Seller will be liable for any claims, damages and expenses arising out of or caused to arise from misuse or unauthorised usage of the FPX Brand. In the event of such breach, the Seller sub- licensed rights of using the FPX Brand shall be revoked and ceased immediately, whereupon this Agreement shall be terminated accordingly. Upon termination, Clause 10.4 shall apply accordingly.</w:t>
      </w:r>
    </w:p>
    <w:p w:rsidR="00143A87" w:rsidRPr="00143A87" w:rsidRDefault="00143A87" w:rsidP="007F2FAA">
      <w:pPr>
        <w:keepNext/>
        <w:spacing w:after="0" w:line="240" w:lineRule="auto"/>
        <w:ind w:left="567"/>
        <w:jc w:val="both"/>
        <w:rPr>
          <w:rFonts w:ascii="Helvetica" w:hAnsi="Helvetica" w:cs="Helvetica"/>
          <w:sz w:val="16"/>
          <w:szCs w:val="16"/>
        </w:rPr>
      </w:pPr>
    </w:p>
    <w:p w:rsidR="00143A87" w:rsidRPr="007F2FAA" w:rsidRDefault="00143A87" w:rsidP="007F2FAA">
      <w:pPr>
        <w:keepNext/>
        <w:numPr>
          <w:ilvl w:val="1"/>
          <w:numId w:val="19"/>
        </w:numPr>
        <w:spacing w:after="0" w:line="240" w:lineRule="auto"/>
        <w:ind w:left="567" w:hanging="567"/>
        <w:jc w:val="both"/>
        <w:rPr>
          <w:rFonts w:ascii="Helvetica" w:hAnsi="Helvetica" w:cs="Helvetica"/>
          <w:sz w:val="16"/>
          <w:szCs w:val="16"/>
        </w:rPr>
      </w:pPr>
      <w:r w:rsidRPr="00143A87">
        <w:rPr>
          <w:rFonts w:ascii="Helvetica" w:hAnsi="Helvetica" w:cs="Helvetica"/>
          <w:sz w:val="16"/>
          <w:szCs w:val="16"/>
        </w:rPr>
        <w:t>The Seller shall consent and allow the Acquirer to disclose its information to the FPX Operator, as may be reasonably required for the purpose of and in connection with providing the FPX service.</w:t>
      </w:r>
    </w:p>
    <w:p w:rsidR="00143A87" w:rsidRPr="007F2FAA" w:rsidRDefault="00143A87" w:rsidP="007F2FAA">
      <w:pPr>
        <w:keepNext/>
        <w:spacing w:after="0" w:line="240" w:lineRule="auto"/>
        <w:ind w:left="567"/>
        <w:jc w:val="both"/>
        <w:rPr>
          <w:rFonts w:ascii="Helvetica" w:hAnsi="Helvetica" w:cs="Helvetica"/>
          <w:sz w:val="16"/>
          <w:szCs w:val="16"/>
        </w:rPr>
      </w:pPr>
    </w:p>
    <w:p w:rsidR="00143A87" w:rsidRPr="007F2FAA" w:rsidRDefault="00143A87" w:rsidP="007F2FAA">
      <w:pPr>
        <w:keepNext/>
        <w:numPr>
          <w:ilvl w:val="1"/>
          <w:numId w:val="19"/>
        </w:numPr>
        <w:spacing w:after="0" w:line="240" w:lineRule="auto"/>
        <w:ind w:left="567" w:hanging="567"/>
        <w:jc w:val="both"/>
        <w:rPr>
          <w:rFonts w:ascii="Helvetica" w:hAnsi="Helvetica" w:cs="Helvetica"/>
          <w:sz w:val="16"/>
          <w:szCs w:val="16"/>
        </w:rPr>
      </w:pPr>
      <w:r w:rsidRPr="007F2FAA">
        <w:rPr>
          <w:rFonts w:ascii="Helvetica" w:hAnsi="Helvetica" w:cs="Helvetica"/>
          <w:sz w:val="16"/>
          <w:szCs w:val="16"/>
        </w:rPr>
        <w:t>The Seller shall notify the Acquirer immediately if it becomes aware of any non-compliance to this Agreement or the Operational Procedures for FPX which is applicable to the Seller as reflected in this Agreement.</w:t>
      </w:r>
    </w:p>
    <w:p w:rsidR="00143A87" w:rsidRPr="007F2FAA" w:rsidRDefault="00143A87" w:rsidP="007F2FAA">
      <w:pPr>
        <w:keepNext/>
        <w:spacing w:after="0" w:line="240" w:lineRule="auto"/>
        <w:ind w:left="567"/>
        <w:jc w:val="both"/>
        <w:rPr>
          <w:rFonts w:ascii="Helvetica" w:hAnsi="Helvetica" w:cs="Helvetica"/>
          <w:sz w:val="16"/>
          <w:szCs w:val="16"/>
        </w:rPr>
      </w:pPr>
    </w:p>
    <w:p w:rsidR="00143A87" w:rsidRDefault="00143A87" w:rsidP="007F2FAA">
      <w:pPr>
        <w:keepNext/>
        <w:numPr>
          <w:ilvl w:val="1"/>
          <w:numId w:val="19"/>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The Seller’s configuration shall be performed by the Seller with assistance from the Acquirer.</w:t>
      </w:r>
    </w:p>
    <w:p w:rsidR="007F2FAA" w:rsidRPr="007F2FAA" w:rsidRDefault="007F2FAA" w:rsidP="007F2FAA">
      <w:pPr>
        <w:keepNext/>
        <w:spacing w:after="0" w:line="240" w:lineRule="auto"/>
        <w:ind w:left="567"/>
        <w:jc w:val="both"/>
        <w:rPr>
          <w:rFonts w:ascii="Helvetica" w:hAnsi="Helvetica" w:cs="Helvetica"/>
          <w:sz w:val="16"/>
          <w:szCs w:val="16"/>
        </w:rPr>
      </w:pPr>
    </w:p>
    <w:p w:rsidR="000500E9" w:rsidRDefault="00143A87" w:rsidP="005C3775">
      <w:pPr>
        <w:keepNext/>
        <w:numPr>
          <w:ilvl w:val="1"/>
          <w:numId w:val="19"/>
        </w:numPr>
        <w:spacing w:after="0" w:line="240" w:lineRule="auto"/>
        <w:ind w:left="567" w:hanging="567"/>
        <w:jc w:val="both"/>
        <w:rPr>
          <w:rFonts w:ascii="Helvetica" w:hAnsi="Helvetica" w:cs="Helvetica"/>
          <w:sz w:val="16"/>
          <w:szCs w:val="16"/>
        </w:rPr>
      </w:pPr>
      <w:r w:rsidRPr="00143A87">
        <w:rPr>
          <w:rFonts w:ascii="Helvetica" w:hAnsi="Helvetica" w:cs="Helvetica"/>
          <w:sz w:val="16"/>
          <w:szCs w:val="16"/>
        </w:rPr>
        <w:t>The Seller that is acquired by Acquiring Banks shall get their security key generated and certified before generating and sending any message to FPX.</w:t>
      </w:r>
    </w:p>
    <w:p w:rsidR="005C3775" w:rsidRPr="000500E9" w:rsidRDefault="005C3775" w:rsidP="000500E9">
      <w:pPr>
        <w:keepNext/>
        <w:spacing w:after="0" w:line="240" w:lineRule="auto"/>
        <w:ind w:left="567"/>
        <w:jc w:val="both"/>
        <w:rPr>
          <w:rFonts w:ascii="Helvetica" w:hAnsi="Helvetica" w:cs="Helvetica"/>
          <w:sz w:val="16"/>
          <w:szCs w:val="16"/>
        </w:rPr>
      </w:pPr>
    </w:p>
    <w:p w:rsidR="00CE6E92" w:rsidRDefault="00CE6E92" w:rsidP="00CE6E92">
      <w:pPr>
        <w:keepNext/>
        <w:numPr>
          <w:ilvl w:val="1"/>
          <w:numId w:val="19"/>
        </w:numPr>
        <w:spacing w:after="0" w:line="240" w:lineRule="auto"/>
        <w:ind w:left="567" w:hanging="567"/>
        <w:jc w:val="both"/>
        <w:rPr>
          <w:rFonts w:ascii="Helvetica" w:hAnsi="Helvetica" w:cs="Helvetica"/>
          <w:sz w:val="16"/>
          <w:szCs w:val="16"/>
        </w:rPr>
      </w:pPr>
      <w:r>
        <w:rPr>
          <w:rFonts w:ascii="Helvetica" w:hAnsi="Helvetica" w:cs="Helvetica"/>
          <w:sz w:val="16"/>
          <w:szCs w:val="16"/>
        </w:rPr>
        <w:t>The Seller that is acquired by Acquiring Banks is to determine the type of transactions (i.e. whether it is meant for B2C and/or B2B models) and the specific account to be credited by indicating it in the message token and bank code, respectively.</w:t>
      </w:r>
    </w:p>
    <w:p w:rsidR="00CE6E92" w:rsidRPr="00CE6E92" w:rsidRDefault="00CE6E92" w:rsidP="00CE6E92">
      <w:pPr>
        <w:keepNext/>
        <w:spacing w:after="0" w:line="240" w:lineRule="auto"/>
        <w:ind w:left="567"/>
        <w:jc w:val="both"/>
        <w:rPr>
          <w:rFonts w:ascii="Helvetica" w:hAnsi="Helvetica" w:cs="Helvetica"/>
          <w:sz w:val="16"/>
          <w:szCs w:val="16"/>
        </w:rPr>
      </w:pPr>
    </w:p>
    <w:p w:rsidR="005C3775" w:rsidRPr="007F2FAA" w:rsidRDefault="005C3775" w:rsidP="005C3775">
      <w:pPr>
        <w:keepNext/>
        <w:numPr>
          <w:ilvl w:val="1"/>
          <w:numId w:val="19"/>
        </w:numPr>
        <w:spacing w:after="0" w:line="240" w:lineRule="auto"/>
        <w:ind w:left="567" w:hanging="567"/>
        <w:jc w:val="both"/>
        <w:rPr>
          <w:rFonts w:ascii="Helvetica" w:hAnsi="Helvetica" w:cs="Helvetica"/>
          <w:sz w:val="16"/>
          <w:szCs w:val="16"/>
        </w:rPr>
      </w:pPr>
      <w:r w:rsidRPr="007F2FAA">
        <w:rPr>
          <w:rFonts w:ascii="Helvetica" w:hAnsi="Helvetica" w:cs="Helvetica"/>
          <w:sz w:val="16"/>
          <w:szCs w:val="16"/>
        </w:rPr>
        <w:t>The Seller shall ensure each transaction that is sent to FPX for processing has a unique payment reference number known as Seller Order Number.</w:t>
      </w:r>
    </w:p>
    <w:p w:rsidR="005C3775" w:rsidRPr="007F2FAA" w:rsidRDefault="005C3775" w:rsidP="005C3775">
      <w:pPr>
        <w:keepNext/>
        <w:spacing w:after="0" w:line="240" w:lineRule="auto"/>
        <w:ind w:left="567"/>
        <w:jc w:val="both"/>
        <w:rPr>
          <w:rFonts w:ascii="Helvetica" w:hAnsi="Helvetica" w:cs="Helvetica"/>
          <w:sz w:val="16"/>
          <w:szCs w:val="16"/>
        </w:rPr>
      </w:pPr>
    </w:p>
    <w:p w:rsidR="005C3775" w:rsidRPr="007F2FAA" w:rsidRDefault="005C3775" w:rsidP="005C3775">
      <w:pPr>
        <w:keepNext/>
        <w:numPr>
          <w:ilvl w:val="1"/>
          <w:numId w:val="19"/>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The Seller shall advise the Buyer to authorize their pending B2B transactions before escalating to the FPX Operator in the event of any discrepancy.</w:t>
      </w:r>
    </w:p>
    <w:p w:rsidR="005C3775" w:rsidRPr="007F2FAA" w:rsidRDefault="005C3775" w:rsidP="005C3775">
      <w:pPr>
        <w:keepNext/>
        <w:spacing w:after="0" w:line="240" w:lineRule="auto"/>
        <w:ind w:left="567"/>
        <w:jc w:val="both"/>
        <w:rPr>
          <w:rFonts w:ascii="Helvetica" w:hAnsi="Helvetica" w:cs="Helvetica"/>
          <w:sz w:val="16"/>
          <w:szCs w:val="16"/>
        </w:rPr>
      </w:pPr>
    </w:p>
    <w:p w:rsidR="005C3775" w:rsidRPr="007F2FAA" w:rsidRDefault="005C3775" w:rsidP="005C3775">
      <w:pPr>
        <w:keepNext/>
        <w:numPr>
          <w:ilvl w:val="1"/>
          <w:numId w:val="19"/>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The Seller shall ensure that their customers are aware that payments can be made via FPX.  Sellers shall raise awareness and promote the use of FPX through the Seller’s websites, mobile apps, and other means of communications.</w:t>
      </w:r>
    </w:p>
    <w:p w:rsidR="005C3775" w:rsidRPr="007F2FAA" w:rsidRDefault="005C3775" w:rsidP="005C3775">
      <w:pPr>
        <w:keepNext/>
        <w:spacing w:after="0" w:line="240" w:lineRule="auto"/>
        <w:ind w:left="567"/>
        <w:jc w:val="both"/>
        <w:rPr>
          <w:rFonts w:ascii="Helvetica" w:hAnsi="Helvetica" w:cs="Helvetica"/>
          <w:sz w:val="16"/>
          <w:szCs w:val="16"/>
        </w:rPr>
      </w:pPr>
    </w:p>
    <w:p w:rsidR="005C3775" w:rsidRPr="007F2FAA" w:rsidRDefault="005C3775" w:rsidP="005C3775">
      <w:pPr>
        <w:keepNext/>
        <w:numPr>
          <w:ilvl w:val="1"/>
          <w:numId w:val="19"/>
        </w:numPr>
        <w:spacing w:after="0" w:line="240" w:lineRule="auto"/>
        <w:ind w:left="567" w:hanging="567"/>
        <w:jc w:val="both"/>
        <w:rPr>
          <w:rFonts w:ascii="Helvetica" w:hAnsi="Helvetica" w:cs="Helvetica"/>
          <w:sz w:val="16"/>
          <w:szCs w:val="16"/>
        </w:rPr>
      </w:pPr>
      <w:r w:rsidRPr="007F2FAA">
        <w:rPr>
          <w:rFonts w:ascii="Helvetica" w:hAnsi="Helvetica" w:cs="Helvetica"/>
          <w:sz w:val="16"/>
          <w:szCs w:val="16"/>
        </w:rPr>
        <w:t>Clause 3.5.4, 3.7 and 3.9 herein shall survive termination of th</w:t>
      </w:r>
      <w:r w:rsidR="0067746C">
        <w:rPr>
          <w:rFonts w:ascii="Helvetica" w:hAnsi="Helvetica" w:cs="Helvetica"/>
          <w:sz w:val="16"/>
          <w:szCs w:val="16"/>
        </w:rPr>
        <w:t>e Master Services Agreement, Master Services Terms and Conditions and the Relevant</w:t>
      </w:r>
      <w:r w:rsidRPr="007F2FAA">
        <w:rPr>
          <w:rFonts w:ascii="Helvetica" w:hAnsi="Helvetica" w:cs="Helvetica"/>
          <w:sz w:val="16"/>
          <w:szCs w:val="16"/>
        </w:rPr>
        <w:t xml:space="preserve"> Agreement</w:t>
      </w:r>
      <w:r w:rsidR="0067746C">
        <w:rPr>
          <w:rFonts w:ascii="Helvetica" w:hAnsi="Helvetica" w:cs="Helvetica"/>
          <w:sz w:val="16"/>
          <w:szCs w:val="16"/>
        </w:rPr>
        <w:t>s (</w:t>
      </w:r>
      <w:r w:rsidR="004A5E4B">
        <w:rPr>
          <w:rFonts w:ascii="Helvetica" w:hAnsi="Helvetica" w:cs="Helvetica"/>
          <w:sz w:val="16"/>
          <w:szCs w:val="16"/>
        </w:rPr>
        <w:t>a</w:t>
      </w:r>
      <w:r w:rsidR="0067746C">
        <w:rPr>
          <w:rFonts w:ascii="Helvetica" w:hAnsi="Helvetica" w:cs="Helvetica"/>
          <w:sz w:val="16"/>
          <w:szCs w:val="16"/>
        </w:rPr>
        <w:t>s the case may be)</w:t>
      </w:r>
      <w:r w:rsidRPr="007F2FAA">
        <w:rPr>
          <w:rFonts w:ascii="Helvetica" w:hAnsi="Helvetica" w:cs="Helvetica"/>
          <w:sz w:val="16"/>
          <w:szCs w:val="16"/>
        </w:rPr>
        <w:t>. Termination does not affect either party’s rights accrued and obligations incurred before termination.</w:t>
      </w:r>
    </w:p>
    <w:p w:rsidR="005C3775" w:rsidRDefault="005C3775" w:rsidP="005C3775">
      <w:pPr>
        <w:keepNext/>
        <w:spacing w:after="0" w:line="240" w:lineRule="auto"/>
        <w:jc w:val="both"/>
        <w:rPr>
          <w:rFonts w:ascii="Helvetica" w:hAnsi="Helvetica" w:cs="Helvetica"/>
          <w:color w:val="000000" w:themeColor="text1"/>
          <w:sz w:val="16"/>
          <w:szCs w:val="16"/>
        </w:rPr>
      </w:pPr>
    </w:p>
    <w:p w:rsidR="005C3775" w:rsidRPr="00BA47CC" w:rsidRDefault="005C3775" w:rsidP="005C3775">
      <w:pPr>
        <w:keepNext/>
        <w:numPr>
          <w:ilvl w:val="0"/>
          <w:numId w:val="24"/>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color w:val="FF0000"/>
          <w:sz w:val="16"/>
          <w:szCs w:val="16"/>
        </w:rPr>
        <w:t>OBLIGATIONS OF ACQUIRER</w:t>
      </w:r>
    </w:p>
    <w:p w:rsidR="005C3775" w:rsidRPr="000F3B70" w:rsidRDefault="005C3775" w:rsidP="005C3775">
      <w:pPr>
        <w:keepNext/>
        <w:spacing w:after="0" w:line="240" w:lineRule="auto"/>
        <w:jc w:val="both"/>
        <w:rPr>
          <w:rFonts w:ascii="Helvetica" w:hAnsi="Helvetica" w:cs="Helvetica"/>
          <w:b/>
          <w:sz w:val="16"/>
          <w:szCs w:val="16"/>
        </w:rPr>
      </w:pPr>
    </w:p>
    <w:p w:rsidR="005C3775" w:rsidRDefault="005C3775" w:rsidP="005C3775">
      <w:pPr>
        <w:pStyle w:val="ListParagraph"/>
        <w:keepNext/>
        <w:numPr>
          <w:ilvl w:val="1"/>
          <w:numId w:val="23"/>
        </w:numPr>
        <w:spacing w:after="0" w:line="240" w:lineRule="auto"/>
        <w:ind w:left="567" w:hanging="567"/>
        <w:contextualSpacing w:val="0"/>
        <w:jc w:val="both"/>
        <w:rPr>
          <w:rFonts w:ascii="Helvetica" w:hAnsi="Helvetica" w:cs="Helvetica"/>
          <w:sz w:val="16"/>
          <w:szCs w:val="16"/>
        </w:rPr>
      </w:pPr>
      <w:r w:rsidRPr="000F3B70">
        <w:rPr>
          <w:rFonts w:ascii="Helvetica" w:hAnsi="Helvetica" w:cs="Helvetica"/>
          <w:sz w:val="16"/>
          <w:szCs w:val="16"/>
        </w:rPr>
        <w:t xml:space="preserve">Upon receiving successful debit confirmation, </w:t>
      </w:r>
      <w:r w:rsidR="0067746C">
        <w:rPr>
          <w:rFonts w:ascii="Helvetica" w:hAnsi="Helvetica" w:cs="Helvetica"/>
          <w:sz w:val="16"/>
          <w:szCs w:val="16"/>
        </w:rPr>
        <w:t xml:space="preserve">the </w:t>
      </w:r>
      <w:r w:rsidRPr="000F3B70">
        <w:rPr>
          <w:rFonts w:ascii="Helvetica" w:hAnsi="Helvetica" w:cs="Helvetica"/>
          <w:sz w:val="16"/>
          <w:szCs w:val="16"/>
        </w:rPr>
        <w:t xml:space="preserve">Acquirer shall either credit and make funds available to the Seller’s </w:t>
      </w:r>
      <w:r w:rsidRPr="000F3B70">
        <w:rPr>
          <w:rFonts w:ascii="Helvetica" w:hAnsi="Helvetica" w:cs="Helvetica"/>
          <w:sz w:val="16"/>
          <w:szCs w:val="16"/>
        </w:rPr>
        <w:lastRenderedPageBreak/>
        <w:t>account</w:t>
      </w:r>
      <w:r w:rsidR="00E01B4B">
        <w:rPr>
          <w:rFonts w:ascii="Helvetica" w:hAnsi="Helvetica" w:cs="Helvetica"/>
          <w:sz w:val="16"/>
          <w:szCs w:val="16"/>
        </w:rPr>
        <w:t xml:space="preserve"> immediately</w:t>
      </w:r>
      <w:r w:rsidRPr="000F3B70">
        <w:rPr>
          <w:rFonts w:ascii="Helvetica" w:hAnsi="Helvetica" w:cs="Helvetica"/>
          <w:sz w:val="16"/>
          <w:szCs w:val="16"/>
        </w:rPr>
        <w:t xml:space="preserve">, or </w:t>
      </w:r>
      <w:r w:rsidR="00F63B65">
        <w:rPr>
          <w:rFonts w:ascii="Helvetica" w:hAnsi="Helvetica" w:cs="Helvetica"/>
          <w:sz w:val="16"/>
          <w:szCs w:val="16"/>
        </w:rPr>
        <w:t>credit the</w:t>
      </w:r>
      <w:r w:rsidR="00E01B4B">
        <w:rPr>
          <w:rFonts w:ascii="Helvetica" w:hAnsi="Helvetica" w:cs="Helvetica"/>
          <w:sz w:val="16"/>
          <w:szCs w:val="16"/>
        </w:rPr>
        <w:t xml:space="preserve"> said funds </w:t>
      </w:r>
      <w:r w:rsidRPr="000F3B70">
        <w:rPr>
          <w:rFonts w:ascii="Helvetica" w:hAnsi="Helvetica" w:cs="Helvetica"/>
          <w:sz w:val="16"/>
          <w:szCs w:val="16"/>
        </w:rPr>
        <w:t>in a manner as agreed upon by the Acquirer and Seller.</w:t>
      </w:r>
    </w:p>
    <w:p w:rsidR="005C3775" w:rsidRPr="000F3B70" w:rsidRDefault="005C3775" w:rsidP="005C3775">
      <w:pPr>
        <w:keepNext/>
        <w:spacing w:after="0" w:line="240" w:lineRule="auto"/>
        <w:jc w:val="both"/>
        <w:rPr>
          <w:rFonts w:ascii="Helvetica" w:hAnsi="Helvetica" w:cs="Helvetica"/>
          <w:sz w:val="16"/>
          <w:szCs w:val="16"/>
        </w:rPr>
      </w:pPr>
    </w:p>
    <w:p w:rsidR="005C3775" w:rsidRDefault="005C3775" w:rsidP="005C3775">
      <w:pPr>
        <w:pStyle w:val="ListParagraph"/>
        <w:keepNext/>
        <w:numPr>
          <w:ilvl w:val="1"/>
          <w:numId w:val="23"/>
        </w:numPr>
        <w:spacing w:after="0" w:line="240" w:lineRule="auto"/>
        <w:ind w:left="567" w:hanging="567"/>
        <w:contextualSpacing w:val="0"/>
        <w:jc w:val="both"/>
        <w:rPr>
          <w:rFonts w:ascii="Helvetica" w:hAnsi="Helvetica" w:cs="Helvetica"/>
          <w:sz w:val="16"/>
          <w:szCs w:val="16"/>
        </w:rPr>
      </w:pPr>
      <w:r w:rsidRPr="000F3B70">
        <w:rPr>
          <w:rFonts w:ascii="Helvetica" w:hAnsi="Helvetica" w:cs="Helvetica"/>
          <w:sz w:val="16"/>
          <w:szCs w:val="16"/>
        </w:rPr>
        <w:t xml:space="preserve">Acquirer must make payment in full to the Seller and shall not deduct any fees from the payment proceeds due to a Seller, except for situations where the Seller has specifically agreed in writing that FPX fees shall be deducted from payment </w:t>
      </w:r>
      <w:r w:rsidR="00E01B4B">
        <w:rPr>
          <w:rFonts w:ascii="Helvetica" w:hAnsi="Helvetica" w:cs="Helvetica"/>
          <w:sz w:val="16"/>
          <w:szCs w:val="16"/>
        </w:rPr>
        <w:t>proceeds</w:t>
      </w:r>
      <w:r w:rsidRPr="000F3B70">
        <w:rPr>
          <w:rFonts w:ascii="Helvetica" w:hAnsi="Helvetica" w:cs="Helvetica"/>
          <w:sz w:val="16"/>
          <w:szCs w:val="16"/>
        </w:rPr>
        <w:t xml:space="preserve">. </w:t>
      </w:r>
    </w:p>
    <w:p w:rsidR="005C3775" w:rsidRPr="00F03C93" w:rsidRDefault="005C3775" w:rsidP="005C3775">
      <w:pPr>
        <w:pStyle w:val="ListParagraph"/>
        <w:rPr>
          <w:rFonts w:ascii="Helvetica" w:hAnsi="Helvetica" w:cs="Helvetica"/>
          <w:sz w:val="16"/>
          <w:szCs w:val="16"/>
        </w:rPr>
      </w:pPr>
    </w:p>
    <w:p w:rsidR="005C3775" w:rsidRDefault="005C3775" w:rsidP="005C3775">
      <w:pPr>
        <w:pStyle w:val="ListParagraph"/>
        <w:keepNext/>
        <w:numPr>
          <w:ilvl w:val="1"/>
          <w:numId w:val="23"/>
        </w:numPr>
        <w:spacing w:after="0" w:line="240" w:lineRule="auto"/>
        <w:ind w:left="567" w:hanging="567"/>
        <w:contextualSpacing w:val="0"/>
        <w:jc w:val="both"/>
        <w:rPr>
          <w:rFonts w:ascii="Helvetica" w:hAnsi="Helvetica" w:cs="Helvetica"/>
          <w:sz w:val="16"/>
          <w:szCs w:val="16"/>
        </w:rPr>
      </w:pPr>
      <w:r w:rsidRPr="00F03C93">
        <w:rPr>
          <w:rFonts w:ascii="Helvetica" w:hAnsi="Helvetica" w:cs="Helvetica"/>
          <w:sz w:val="16"/>
          <w:szCs w:val="16"/>
        </w:rPr>
        <w:t xml:space="preserve">Acquirer shall refund transaction fees to the Seller if fees are incurred due to Buyer’s disputes that are not caused by the Seller. However, if the Seller opts to partially refund overpayments to Buyers, the Seller shall bear the transaction fees for executing the refund. </w:t>
      </w:r>
    </w:p>
    <w:p w:rsidR="005C3775" w:rsidRPr="00F03C93" w:rsidRDefault="005C3775" w:rsidP="005C3775">
      <w:pPr>
        <w:pStyle w:val="ListParagraph"/>
        <w:rPr>
          <w:rFonts w:ascii="Helvetica" w:hAnsi="Helvetica" w:cs="Helvetica"/>
          <w:sz w:val="16"/>
          <w:szCs w:val="16"/>
        </w:rPr>
      </w:pPr>
    </w:p>
    <w:p w:rsidR="005C3775" w:rsidRPr="00F03C93" w:rsidRDefault="005C3775" w:rsidP="005C3775">
      <w:pPr>
        <w:pStyle w:val="ListParagraph"/>
        <w:keepNext/>
        <w:numPr>
          <w:ilvl w:val="1"/>
          <w:numId w:val="23"/>
        </w:numPr>
        <w:spacing w:after="0" w:line="240" w:lineRule="auto"/>
        <w:ind w:left="567" w:hanging="567"/>
        <w:contextualSpacing w:val="0"/>
        <w:jc w:val="both"/>
        <w:rPr>
          <w:rFonts w:ascii="Helvetica" w:hAnsi="Helvetica" w:cs="Helvetica"/>
          <w:sz w:val="16"/>
          <w:szCs w:val="16"/>
        </w:rPr>
      </w:pPr>
      <w:r w:rsidRPr="00F03C93">
        <w:rPr>
          <w:rFonts w:ascii="Helvetica" w:hAnsi="Helvetica" w:cs="Helvetica"/>
          <w:sz w:val="16"/>
          <w:szCs w:val="16"/>
        </w:rPr>
        <w:t xml:space="preserve">Acquirer shall implement reasonable measures to detect, mitigate, resolve and prevent fraudulent acts, actual and suspected. </w:t>
      </w:r>
    </w:p>
    <w:p w:rsidR="005C3775" w:rsidRDefault="005C3775" w:rsidP="005C3775">
      <w:pPr>
        <w:keepNext/>
        <w:spacing w:after="0" w:line="240" w:lineRule="auto"/>
        <w:jc w:val="both"/>
        <w:rPr>
          <w:rFonts w:ascii="Helvetica" w:hAnsi="Helvetica" w:cs="Helvetica"/>
          <w:color w:val="000000" w:themeColor="text1"/>
          <w:sz w:val="16"/>
          <w:szCs w:val="16"/>
        </w:rPr>
      </w:pPr>
    </w:p>
    <w:p w:rsidR="005C3775" w:rsidRPr="00BA47CC" w:rsidRDefault="005C3775" w:rsidP="005C3775">
      <w:pPr>
        <w:keepNext/>
        <w:numPr>
          <w:ilvl w:val="0"/>
          <w:numId w:val="23"/>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color w:val="FF0000"/>
          <w:sz w:val="16"/>
          <w:szCs w:val="16"/>
        </w:rPr>
        <w:t>GOODS AND/OR SERVICES DELIVERY</w:t>
      </w:r>
    </w:p>
    <w:p w:rsidR="005C3775" w:rsidRPr="000F3B70" w:rsidRDefault="005C3775" w:rsidP="005C3775">
      <w:pPr>
        <w:keepNext/>
        <w:spacing w:after="0" w:line="240" w:lineRule="auto"/>
        <w:jc w:val="both"/>
        <w:rPr>
          <w:rFonts w:ascii="Helvetica" w:hAnsi="Helvetica" w:cs="Helvetica"/>
          <w:b/>
          <w:sz w:val="16"/>
          <w:szCs w:val="16"/>
        </w:rPr>
      </w:pPr>
    </w:p>
    <w:p w:rsidR="005C3775" w:rsidRPr="00143A87" w:rsidRDefault="005C3775" w:rsidP="005C3775">
      <w:pPr>
        <w:pStyle w:val="ListParagraph"/>
        <w:keepNext/>
        <w:numPr>
          <w:ilvl w:val="1"/>
          <w:numId w:val="23"/>
        </w:numPr>
        <w:spacing w:after="0" w:line="240" w:lineRule="auto"/>
        <w:ind w:left="567" w:hanging="567"/>
        <w:jc w:val="both"/>
        <w:rPr>
          <w:rFonts w:ascii="Helvetica" w:hAnsi="Helvetica" w:cs="Helvetica"/>
          <w:color w:val="000000" w:themeColor="text1"/>
          <w:sz w:val="16"/>
          <w:szCs w:val="16"/>
        </w:rPr>
      </w:pPr>
      <w:r w:rsidRPr="00143A87">
        <w:rPr>
          <w:rFonts w:ascii="Helvetica" w:hAnsi="Helvetica" w:cs="Helvetica"/>
          <w:color w:val="000000" w:themeColor="text1"/>
          <w:sz w:val="16"/>
          <w:szCs w:val="16"/>
        </w:rPr>
        <w:t>Upon receiving final payment confirmation from FPX system, the Seller</w:t>
      </w:r>
      <w:r w:rsidRPr="00143A87">
        <w:rPr>
          <w:rFonts w:ascii="Helvetica" w:hAnsi="Helvetica" w:cs="Helvetica"/>
          <w:b/>
          <w:bCs/>
          <w:color w:val="000000" w:themeColor="text1"/>
          <w:sz w:val="16"/>
          <w:szCs w:val="16"/>
        </w:rPr>
        <w:t xml:space="preserve"> </w:t>
      </w:r>
      <w:r w:rsidRPr="00143A87">
        <w:rPr>
          <w:rFonts w:ascii="Helvetica" w:hAnsi="Helvetica" w:cs="Helvetica"/>
          <w:color w:val="000000" w:themeColor="text1"/>
          <w:sz w:val="16"/>
          <w:szCs w:val="16"/>
        </w:rPr>
        <w:t>shall immediately update the Buyer’s payment and proceed to arrange for the delivery of the goods or services purchased by the Buyer. Seller is responsible to ensure that the goods or services purchased are rendered to the Buyer within the duration as stated in the Seller’s website.</w:t>
      </w:r>
    </w:p>
    <w:p w:rsidR="005C3775" w:rsidRPr="00143A87" w:rsidRDefault="005C3775" w:rsidP="005C3775">
      <w:pPr>
        <w:pStyle w:val="ListParagraph"/>
        <w:keepNext/>
        <w:spacing w:after="0" w:line="240" w:lineRule="auto"/>
        <w:ind w:left="927"/>
        <w:jc w:val="both"/>
        <w:rPr>
          <w:rFonts w:ascii="Helvetica" w:hAnsi="Helvetica" w:cs="Helvetica"/>
          <w:color w:val="000000" w:themeColor="text1"/>
          <w:sz w:val="16"/>
          <w:szCs w:val="16"/>
        </w:rPr>
      </w:pPr>
    </w:p>
    <w:p w:rsidR="005C3775" w:rsidRPr="00BA47CC" w:rsidRDefault="005C3775" w:rsidP="005C3775">
      <w:pPr>
        <w:keepNext/>
        <w:numPr>
          <w:ilvl w:val="0"/>
          <w:numId w:val="23"/>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bCs/>
          <w:color w:val="FF0000"/>
          <w:sz w:val="16"/>
          <w:szCs w:val="16"/>
        </w:rPr>
        <w:t>FRAUD AND SECURITY</w:t>
      </w:r>
      <w:r w:rsidRPr="00BA47CC">
        <w:rPr>
          <w:rFonts w:ascii="Helvetica" w:hAnsi="Helvetica" w:cs="Helvetica"/>
          <w:b/>
          <w:color w:val="FF0000"/>
          <w:sz w:val="16"/>
          <w:szCs w:val="16"/>
        </w:rPr>
        <w:t xml:space="preserve"> </w:t>
      </w:r>
    </w:p>
    <w:p w:rsidR="005C3775" w:rsidRPr="000F3B70" w:rsidRDefault="005C3775" w:rsidP="005C3775">
      <w:pPr>
        <w:keepNext/>
        <w:spacing w:after="0" w:line="240" w:lineRule="auto"/>
        <w:jc w:val="both"/>
        <w:rPr>
          <w:rFonts w:ascii="Helvetica" w:hAnsi="Helvetica" w:cs="Helvetica"/>
          <w:b/>
          <w:sz w:val="16"/>
          <w:szCs w:val="16"/>
        </w:rPr>
      </w:pPr>
    </w:p>
    <w:p w:rsidR="005C3775" w:rsidRDefault="005C3775" w:rsidP="005C3775">
      <w:pPr>
        <w:keepNext/>
        <w:numPr>
          <w:ilvl w:val="1"/>
          <w:numId w:val="23"/>
        </w:numPr>
        <w:spacing w:after="0" w:line="240" w:lineRule="auto"/>
        <w:ind w:left="567" w:hanging="567"/>
        <w:jc w:val="both"/>
        <w:rPr>
          <w:rFonts w:ascii="Helvetica" w:hAnsi="Helvetica" w:cs="Helvetica"/>
          <w:color w:val="000000" w:themeColor="text1"/>
          <w:sz w:val="16"/>
          <w:szCs w:val="16"/>
        </w:rPr>
      </w:pPr>
      <w:r w:rsidRPr="000F3B70">
        <w:rPr>
          <w:rFonts w:ascii="Helvetica" w:hAnsi="Helvetica" w:cs="Helvetica"/>
          <w:color w:val="000000" w:themeColor="text1"/>
          <w:sz w:val="16"/>
          <w:szCs w:val="16"/>
        </w:rPr>
        <w:t>Sellers</w:t>
      </w:r>
      <w:r w:rsidRPr="000F3B70">
        <w:rPr>
          <w:rFonts w:ascii="Helvetica" w:hAnsi="Helvetica" w:cs="Helvetica"/>
          <w:color w:val="000000" w:themeColor="text1"/>
          <w:sz w:val="16"/>
          <w:szCs w:val="16"/>
          <w:lang w:val="en-AU"/>
        </w:rPr>
        <w:t xml:space="preserve"> shall implement all prudent safeguards and controls necessary to prevent, detect and mitigate fraud, as well as to protect their customers, services and transactions from fraud.</w:t>
      </w:r>
      <w:r w:rsidRPr="000F3B70">
        <w:rPr>
          <w:rFonts w:ascii="Helvetica" w:eastAsiaTheme="minorEastAsia" w:hAnsi="Helvetica" w:cs="Helvetica"/>
          <w:color w:val="0000CC"/>
          <w:kern w:val="24"/>
          <w:sz w:val="16"/>
          <w:szCs w:val="16"/>
          <w:lang w:val="en-AU"/>
        </w:rPr>
        <w:t xml:space="preserve"> </w:t>
      </w:r>
    </w:p>
    <w:p w:rsidR="005C3775" w:rsidRPr="000F3B70" w:rsidRDefault="005C3775" w:rsidP="005C3775">
      <w:pPr>
        <w:keepNext/>
        <w:spacing w:after="0" w:line="240" w:lineRule="auto"/>
        <w:jc w:val="both"/>
        <w:rPr>
          <w:rFonts w:ascii="Helvetica" w:hAnsi="Helvetica" w:cs="Helvetica"/>
          <w:color w:val="000000" w:themeColor="text1"/>
          <w:sz w:val="16"/>
          <w:szCs w:val="16"/>
        </w:rPr>
      </w:pPr>
    </w:p>
    <w:p w:rsidR="005C3775" w:rsidRDefault="005C3775" w:rsidP="005C3775">
      <w:pPr>
        <w:keepNext/>
        <w:numPr>
          <w:ilvl w:val="1"/>
          <w:numId w:val="23"/>
        </w:numPr>
        <w:spacing w:after="0" w:line="240" w:lineRule="auto"/>
        <w:ind w:left="567" w:hanging="567"/>
        <w:jc w:val="both"/>
        <w:rPr>
          <w:rFonts w:ascii="Helvetica" w:hAnsi="Helvetica" w:cs="Helvetica"/>
          <w:color w:val="000000" w:themeColor="text1"/>
          <w:sz w:val="16"/>
          <w:szCs w:val="16"/>
        </w:rPr>
      </w:pPr>
      <w:r w:rsidRPr="000F3B70">
        <w:rPr>
          <w:rFonts w:ascii="Helvetica" w:hAnsi="Helvetica" w:cs="Helvetica"/>
          <w:color w:val="000000" w:themeColor="text1"/>
          <w:sz w:val="16"/>
          <w:szCs w:val="16"/>
          <w:lang w:val="en-AU"/>
        </w:rPr>
        <w:t>Sellers shall also comply with all applicable laws of Malaysia in relation to fraud</w:t>
      </w:r>
      <w:r w:rsidR="00E82F2F">
        <w:rPr>
          <w:rFonts w:ascii="Helvetica" w:hAnsi="Helvetica" w:cs="Helvetica"/>
          <w:color w:val="000000" w:themeColor="text1"/>
          <w:sz w:val="16"/>
          <w:szCs w:val="16"/>
          <w:lang w:val="en-AU"/>
        </w:rPr>
        <w:t>, be it existing or laws which may come into effect from time to time</w:t>
      </w:r>
      <w:r w:rsidRPr="000F3B70">
        <w:rPr>
          <w:rFonts w:ascii="Helvetica" w:hAnsi="Helvetica" w:cs="Helvetica"/>
          <w:color w:val="000000" w:themeColor="text1"/>
          <w:sz w:val="16"/>
          <w:szCs w:val="16"/>
          <w:lang w:val="en-AU"/>
        </w:rPr>
        <w:t>.</w:t>
      </w:r>
    </w:p>
    <w:p w:rsidR="005C3775" w:rsidRPr="000F3B70" w:rsidRDefault="005C3775" w:rsidP="005C3775">
      <w:pPr>
        <w:keepNext/>
        <w:spacing w:after="0" w:line="240" w:lineRule="auto"/>
        <w:jc w:val="both"/>
        <w:rPr>
          <w:rFonts w:ascii="Helvetica" w:hAnsi="Helvetica" w:cs="Helvetica"/>
          <w:color w:val="000000" w:themeColor="text1"/>
          <w:sz w:val="16"/>
          <w:szCs w:val="16"/>
        </w:rPr>
      </w:pPr>
    </w:p>
    <w:p w:rsidR="005C3775" w:rsidRDefault="005C3775" w:rsidP="005C3775">
      <w:pPr>
        <w:keepNext/>
        <w:numPr>
          <w:ilvl w:val="1"/>
          <w:numId w:val="23"/>
        </w:numPr>
        <w:spacing w:after="0" w:line="240" w:lineRule="auto"/>
        <w:ind w:left="567" w:hanging="567"/>
        <w:jc w:val="both"/>
        <w:rPr>
          <w:rFonts w:ascii="Helvetica" w:hAnsi="Helvetica" w:cs="Helvetica"/>
          <w:color w:val="000000" w:themeColor="text1"/>
          <w:sz w:val="16"/>
          <w:szCs w:val="16"/>
        </w:rPr>
      </w:pPr>
      <w:r w:rsidRPr="000F3B70">
        <w:rPr>
          <w:rFonts w:ascii="Helvetica" w:hAnsi="Helvetica" w:cs="Helvetica"/>
          <w:color w:val="000000" w:themeColor="text1"/>
          <w:sz w:val="16"/>
          <w:szCs w:val="16"/>
          <w:lang w:val="en-AU"/>
        </w:rPr>
        <w:t>In the interest of safeguarding the integrity of the FPX service, Sellers grant the FPX Operator and/or the Acquirer the absolute authority to direct Sellers to take any measure that the FPX Operator and/or the Acquirer deems necessary to detect, mitigate, resolve and prevent fraudulent acts, actual and suspected. Sellers receiving such a directive shall promptly comply with the directive.</w:t>
      </w:r>
    </w:p>
    <w:p w:rsidR="005C3775" w:rsidRDefault="005C3775" w:rsidP="005C3775">
      <w:pPr>
        <w:keepNext/>
        <w:spacing w:after="0" w:line="240" w:lineRule="auto"/>
        <w:jc w:val="both"/>
        <w:rPr>
          <w:rFonts w:ascii="Helvetica" w:hAnsi="Helvetica" w:cs="Helvetica"/>
          <w:color w:val="000000" w:themeColor="text1"/>
          <w:sz w:val="16"/>
          <w:szCs w:val="16"/>
        </w:rPr>
      </w:pPr>
    </w:p>
    <w:p w:rsidR="005C3775" w:rsidRPr="00BA47CC" w:rsidRDefault="005C3775" w:rsidP="005C3775">
      <w:pPr>
        <w:keepNext/>
        <w:numPr>
          <w:ilvl w:val="0"/>
          <w:numId w:val="23"/>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color w:val="FF0000"/>
          <w:sz w:val="16"/>
          <w:szCs w:val="16"/>
        </w:rPr>
        <w:t xml:space="preserve">BUYER’S DISPUTES/CLAIMS </w:t>
      </w:r>
    </w:p>
    <w:p w:rsidR="005C3775" w:rsidRDefault="005C3775" w:rsidP="005C3775">
      <w:pPr>
        <w:keepNext/>
        <w:spacing w:after="0" w:line="240" w:lineRule="auto"/>
        <w:jc w:val="both"/>
        <w:rPr>
          <w:rFonts w:ascii="Helvetica" w:hAnsi="Helvetica" w:cs="Helvetica"/>
          <w:color w:val="000000" w:themeColor="text1"/>
          <w:sz w:val="16"/>
          <w:szCs w:val="16"/>
        </w:rPr>
      </w:pPr>
    </w:p>
    <w:p w:rsidR="005C3775" w:rsidRPr="005C3775" w:rsidRDefault="005C3775" w:rsidP="005C3775">
      <w:pPr>
        <w:pStyle w:val="ListParagraph"/>
        <w:keepNext/>
        <w:numPr>
          <w:ilvl w:val="0"/>
          <w:numId w:val="19"/>
        </w:numPr>
        <w:spacing w:after="0" w:line="240" w:lineRule="auto"/>
        <w:contextualSpacing w:val="0"/>
        <w:jc w:val="both"/>
        <w:rPr>
          <w:rFonts w:ascii="Helvetica" w:hAnsi="Helvetica" w:cs="Helvetica"/>
          <w:vanish/>
          <w:color w:val="000000" w:themeColor="text1"/>
          <w:sz w:val="16"/>
          <w:szCs w:val="16"/>
          <w:lang w:val="en-AU"/>
        </w:rPr>
      </w:pPr>
    </w:p>
    <w:p w:rsidR="005C3775" w:rsidRPr="005C3775" w:rsidRDefault="005C3775" w:rsidP="005C3775">
      <w:pPr>
        <w:pStyle w:val="ListParagraph"/>
        <w:keepNext/>
        <w:numPr>
          <w:ilvl w:val="0"/>
          <w:numId w:val="19"/>
        </w:numPr>
        <w:spacing w:after="0" w:line="240" w:lineRule="auto"/>
        <w:contextualSpacing w:val="0"/>
        <w:jc w:val="both"/>
        <w:rPr>
          <w:rFonts w:ascii="Helvetica" w:hAnsi="Helvetica" w:cs="Helvetica"/>
          <w:vanish/>
          <w:color w:val="000000" w:themeColor="text1"/>
          <w:sz w:val="16"/>
          <w:szCs w:val="16"/>
          <w:lang w:val="en-AU"/>
        </w:rPr>
      </w:pPr>
    </w:p>
    <w:p w:rsidR="005C3775" w:rsidRPr="005C3775" w:rsidRDefault="005C3775" w:rsidP="005C3775">
      <w:pPr>
        <w:pStyle w:val="ListParagraph"/>
        <w:keepNext/>
        <w:numPr>
          <w:ilvl w:val="0"/>
          <w:numId w:val="19"/>
        </w:numPr>
        <w:spacing w:after="0" w:line="240" w:lineRule="auto"/>
        <w:contextualSpacing w:val="0"/>
        <w:jc w:val="both"/>
        <w:rPr>
          <w:rFonts w:ascii="Helvetica" w:hAnsi="Helvetica" w:cs="Helvetica"/>
          <w:vanish/>
          <w:color w:val="000000" w:themeColor="text1"/>
          <w:sz w:val="16"/>
          <w:szCs w:val="16"/>
          <w:lang w:val="en-AU"/>
        </w:rPr>
      </w:pPr>
    </w:p>
    <w:p w:rsidR="005C3775" w:rsidRPr="005C3775" w:rsidRDefault="005C3775" w:rsidP="005C3775">
      <w:pPr>
        <w:pStyle w:val="ListParagraph"/>
        <w:keepNext/>
        <w:numPr>
          <w:ilvl w:val="0"/>
          <w:numId w:val="19"/>
        </w:numPr>
        <w:spacing w:after="0" w:line="240" w:lineRule="auto"/>
        <w:contextualSpacing w:val="0"/>
        <w:jc w:val="both"/>
        <w:rPr>
          <w:rFonts w:ascii="Helvetica" w:hAnsi="Helvetica" w:cs="Helvetica"/>
          <w:vanish/>
          <w:color w:val="000000" w:themeColor="text1"/>
          <w:sz w:val="16"/>
          <w:szCs w:val="16"/>
          <w:lang w:val="en-AU"/>
        </w:rPr>
      </w:pPr>
    </w:p>
    <w:p w:rsidR="005C3775" w:rsidRDefault="005C3775" w:rsidP="005C3775">
      <w:pPr>
        <w:keepNext/>
        <w:numPr>
          <w:ilvl w:val="1"/>
          <w:numId w:val="23"/>
        </w:numPr>
        <w:spacing w:after="0" w:line="240" w:lineRule="auto"/>
        <w:ind w:left="567" w:hanging="567"/>
        <w:jc w:val="both"/>
        <w:rPr>
          <w:rFonts w:ascii="Helvetica" w:hAnsi="Helvetica" w:cs="Helvetica"/>
          <w:color w:val="000000" w:themeColor="text1"/>
          <w:sz w:val="16"/>
          <w:szCs w:val="16"/>
          <w:lang w:val="en-AU"/>
        </w:rPr>
      </w:pPr>
      <w:r w:rsidRPr="00CD6542">
        <w:rPr>
          <w:rFonts w:ascii="Helvetica" w:hAnsi="Helvetica" w:cs="Helvetica"/>
          <w:color w:val="000000" w:themeColor="text1"/>
          <w:sz w:val="16"/>
          <w:szCs w:val="16"/>
          <w:lang w:val="en-AU"/>
        </w:rPr>
        <w:t>The Seller shall assist the Acquirer with investigation</w:t>
      </w:r>
      <w:r w:rsidR="00637672">
        <w:rPr>
          <w:rFonts w:ascii="Helvetica" w:hAnsi="Helvetica" w:cs="Helvetica"/>
          <w:color w:val="000000" w:themeColor="text1"/>
          <w:sz w:val="16"/>
          <w:szCs w:val="16"/>
          <w:lang w:val="en-AU"/>
        </w:rPr>
        <w:t>s</w:t>
      </w:r>
      <w:r w:rsidRPr="00CD6542">
        <w:rPr>
          <w:rFonts w:ascii="Helvetica" w:hAnsi="Helvetica" w:cs="Helvetica"/>
          <w:color w:val="000000" w:themeColor="text1"/>
          <w:sz w:val="16"/>
          <w:szCs w:val="16"/>
          <w:lang w:val="en-AU"/>
        </w:rPr>
        <w:t xml:space="preserve"> relat</w:t>
      </w:r>
      <w:r w:rsidR="00637672">
        <w:rPr>
          <w:rFonts w:ascii="Helvetica" w:hAnsi="Helvetica" w:cs="Helvetica"/>
          <w:color w:val="000000" w:themeColor="text1"/>
          <w:sz w:val="16"/>
          <w:szCs w:val="16"/>
          <w:lang w:val="en-AU"/>
        </w:rPr>
        <w:t>ing</w:t>
      </w:r>
      <w:r w:rsidRPr="00CD6542">
        <w:rPr>
          <w:rFonts w:ascii="Helvetica" w:hAnsi="Helvetica" w:cs="Helvetica"/>
          <w:color w:val="000000" w:themeColor="text1"/>
          <w:sz w:val="16"/>
          <w:szCs w:val="16"/>
          <w:lang w:val="en-AU"/>
        </w:rPr>
        <w:t xml:space="preserve"> to Buyer’s disputes </w:t>
      </w:r>
      <w:r w:rsidR="00F22577">
        <w:rPr>
          <w:rFonts w:ascii="Helvetica" w:hAnsi="Helvetica" w:cs="Helvetica"/>
          <w:color w:val="000000" w:themeColor="text1"/>
          <w:sz w:val="16"/>
          <w:szCs w:val="16"/>
          <w:lang w:val="en-AU"/>
        </w:rPr>
        <w:t xml:space="preserve">of whatsoever nature </w:t>
      </w:r>
      <w:r w:rsidRPr="00CD6542">
        <w:rPr>
          <w:rFonts w:ascii="Helvetica" w:hAnsi="Helvetica" w:cs="Helvetica"/>
          <w:color w:val="000000" w:themeColor="text1"/>
          <w:sz w:val="16"/>
          <w:szCs w:val="16"/>
          <w:lang w:val="en-AU"/>
        </w:rPr>
        <w:t>and requests for refunds in accordance with the following process and timelines:</w:t>
      </w:r>
    </w:p>
    <w:p w:rsidR="009257FF" w:rsidRDefault="009257FF" w:rsidP="009257FF">
      <w:pPr>
        <w:keepNext/>
        <w:spacing w:after="0" w:line="240" w:lineRule="auto"/>
        <w:ind w:left="567"/>
        <w:jc w:val="both"/>
        <w:rPr>
          <w:rFonts w:ascii="Helvetica" w:hAnsi="Helvetica" w:cs="Helvetica"/>
          <w:color w:val="000000" w:themeColor="text1"/>
          <w:sz w:val="16"/>
          <w:szCs w:val="16"/>
          <w:lang w:val="en-AU"/>
        </w:rPr>
      </w:pPr>
    </w:p>
    <w:p w:rsidR="009257FF" w:rsidRPr="009257FF" w:rsidRDefault="009257FF" w:rsidP="005C3775">
      <w:pPr>
        <w:keepNext/>
        <w:numPr>
          <w:ilvl w:val="1"/>
          <w:numId w:val="23"/>
        </w:numPr>
        <w:spacing w:after="0" w:line="240" w:lineRule="auto"/>
        <w:ind w:left="567" w:hanging="567"/>
        <w:jc w:val="both"/>
        <w:rPr>
          <w:rFonts w:ascii="Helvetica" w:hAnsi="Helvetica" w:cs="Helvetica"/>
          <w:color w:val="000000" w:themeColor="text1"/>
          <w:sz w:val="16"/>
          <w:szCs w:val="16"/>
          <w:lang w:val="en-AU"/>
        </w:rPr>
      </w:pPr>
      <w:r w:rsidRPr="000F3B70">
        <w:rPr>
          <w:rFonts w:ascii="Helvetica" w:hAnsi="Helvetica" w:cs="Helvetica"/>
          <w:color w:val="000000" w:themeColor="text1"/>
          <w:sz w:val="16"/>
          <w:szCs w:val="16"/>
        </w:rPr>
        <w:t>If a valid request to recover funds was received by the Seller within sixty (60) days of the Buyer’s FPX payments, the Seller shall address the Buyer’s disputes / claims to the Buyer’s satisfaction</w:t>
      </w:r>
      <w:r>
        <w:rPr>
          <w:rFonts w:ascii="Helvetica" w:hAnsi="Helvetica" w:cs="Helvetica"/>
          <w:color w:val="000000" w:themeColor="text1"/>
          <w:sz w:val="16"/>
          <w:szCs w:val="16"/>
        </w:rPr>
        <w:t>.</w:t>
      </w:r>
    </w:p>
    <w:p w:rsidR="009257FF" w:rsidRPr="00BB773E" w:rsidRDefault="009257FF" w:rsidP="009257FF">
      <w:pPr>
        <w:pStyle w:val="ListParagraph"/>
        <w:keepNext/>
        <w:numPr>
          <w:ilvl w:val="2"/>
          <w:numId w:val="23"/>
        </w:numPr>
        <w:spacing w:after="0" w:line="240" w:lineRule="auto"/>
        <w:ind w:left="1418" w:hanging="851"/>
        <w:contextualSpacing w:val="0"/>
        <w:jc w:val="both"/>
        <w:rPr>
          <w:rFonts w:ascii="Helvetica" w:hAnsi="Helvetica" w:cs="Helvetica"/>
          <w:sz w:val="16"/>
          <w:szCs w:val="16"/>
        </w:rPr>
      </w:pPr>
      <w:r w:rsidRPr="000F3B70">
        <w:rPr>
          <w:rFonts w:ascii="Helvetica" w:hAnsi="Helvetica" w:cs="Helvetica"/>
          <w:sz w:val="16"/>
          <w:szCs w:val="16"/>
        </w:rPr>
        <w:t>Buyers may submit requests for refunds to their Sellers for the following reasons after FPX payments have been made:</w:t>
      </w:r>
    </w:p>
    <w:p w:rsidR="009257FF" w:rsidRPr="00BB773E" w:rsidRDefault="009257FF" w:rsidP="009257FF">
      <w:pPr>
        <w:numPr>
          <w:ilvl w:val="0"/>
          <w:numId w:val="25"/>
        </w:numPr>
        <w:spacing w:after="0" w:line="240" w:lineRule="auto"/>
        <w:ind w:left="1843" w:hanging="425"/>
        <w:contextualSpacing/>
        <w:jc w:val="both"/>
        <w:rPr>
          <w:rFonts w:ascii="Helvetica" w:hAnsi="Helvetica" w:cs="Helvetica"/>
          <w:sz w:val="16"/>
          <w:szCs w:val="16"/>
        </w:rPr>
      </w:pPr>
      <w:r w:rsidRPr="000F3B70">
        <w:rPr>
          <w:rFonts w:ascii="Helvetica" w:hAnsi="Helvetica" w:cs="Helvetica"/>
          <w:sz w:val="16"/>
          <w:szCs w:val="16"/>
        </w:rPr>
        <w:t>Goods or services purchased were not provided or rendered due to the Seller’s non-performance or insolvency;</w:t>
      </w:r>
    </w:p>
    <w:p w:rsidR="009257FF" w:rsidRPr="00BB773E" w:rsidRDefault="009257FF" w:rsidP="009257FF">
      <w:pPr>
        <w:numPr>
          <w:ilvl w:val="0"/>
          <w:numId w:val="25"/>
        </w:numPr>
        <w:spacing w:after="0" w:line="240" w:lineRule="auto"/>
        <w:ind w:left="1843" w:hanging="425"/>
        <w:contextualSpacing/>
        <w:jc w:val="both"/>
        <w:rPr>
          <w:rFonts w:ascii="Helvetica" w:hAnsi="Helvetica" w:cs="Helvetica"/>
          <w:sz w:val="16"/>
          <w:szCs w:val="16"/>
        </w:rPr>
      </w:pPr>
      <w:r w:rsidRPr="000F3B70">
        <w:rPr>
          <w:rFonts w:ascii="Helvetica" w:hAnsi="Helvetica" w:cs="Helvetica"/>
          <w:sz w:val="16"/>
          <w:szCs w:val="16"/>
        </w:rPr>
        <w:t>Goods purchased were damaged or defective;</w:t>
      </w:r>
    </w:p>
    <w:p w:rsidR="009257FF" w:rsidRPr="00BB773E" w:rsidRDefault="009257FF" w:rsidP="009257FF">
      <w:pPr>
        <w:numPr>
          <w:ilvl w:val="0"/>
          <w:numId w:val="25"/>
        </w:numPr>
        <w:spacing w:after="0" w:line="240" w:lineRule="auto"/>
        <w:ind w:left="1843" w:hanging="425"/>
        <w:contextualSpacing/>
        <w:jc w:val="both"/>
        <w:rPr>
          <w:rFonts w:ascii="Helvetica" w:hAnsi="Helvetica" w:cs="Helvetica"/>
          <w:sz w:val="16"/>
          <w:szCs w:val="16"/>
        </w:rPr>
      </w:pPr>
      <w:r w:rsidRPr="000F3B70">
        <w:rPr>
          <w:rFonts w:ascii="Helvetica" w:hAnsi="Helvetica" w:cs="Helvetica"/>
          <w:sz w:val="16"/>
          <w:szCs w:val="16"/>
        </w:rPr>
        <w:t>Goods purchased not as described or as advertised by the Sellers;</w:t>
      </w:r>
    </w:p>
    <w:p w:rsidR="009257FF" w:rsidRPr="00BB773E" w:rsidRDefault="009257FF" w:rsidP="009257FF">
      <w:pPr>
        <w:numPr>
          <w:ilvl w:val="0"/>
          <w:numId w:val="25"/>
        </w:numPr>
        <w:spacing w:after="0" w:line="240" w:lineRule="auto"/>
        <w:ind w:left="1843" w:hanging="425"/>
        <w:contextualSpacing/>
        <w:jc w:val="both"/>
        <w:rPr>
          <w:rFonts w:ascii="Helvetica" w:hAnsi="Helvetica" w:cs="Helvetica"/>
          <w:sz w:val="16"/>
          <w:szCs w:val="16"/>
        </w:rPr>
      </w:pPr>
      <w:r w:rsidRPr="000F3B70">
        <w:rPr>
          <w:rFonts w:ascii="Helvetica" w:hAnsi="Helvetica" w:cs="Helvetica"/>
          <w:sz w:val="16"/>
          <w:szCs w:val="16"/>
        </w:rPr>
        <w:t xml:space="preserve">Goods purchased were not genuine, counterfeit or fake; </w:t>
      </w:r>
    </w:p>
    <w:p w:rsidR="009257FF" w:rsidRPr="000F3B70" w:rsidRDefault="009257FF" w:rsidP="009257FF">
      <w:pPr>
        <w:numPr>
          <w:ilvl w:val="0"/>
          <w:numId w:val="25"/>
        </w:numPr>
        <w:spacing w:after="0" w:line="240" w:lineRule="auto"/>
        <w:ind w:left="1843" w:hanging="425"/>
        <w:contextualSpacing/>
        <w:jc w:val="both"/>
        <w:rPr>
          <w:rFonts w:ascii="Helvetica" w:hAnsi="Helvetica" w:cs="Helvetica"/>
          <w:sz w:val="16"/>
          <w:szCs w:val="16"/>
        </w:rPr>
      </w:pPr>
      <w:r w:rsidRPr="000F3B70">
        <w:rPr>
          <w:rFonts w:ascii="Helvetica" w:hAnsi="Helvetica" w:cs="Helvetica"/>
          <w:sz w:val="16"/>
          <w:szCs w:val="16"/>
        </w:rPr>
        <w:t>Buyers’ bank accounts were erroneously debited multiple times for a single purchase or charged an incorrect amount by Sellers.</w:t>
      </w:r>
    </w:p>
    <w:p w:rsidR="009257FF" w:rsidRPr="000F3B70" w:rsidRDefault="009257FF" w:rsidP="009257FF">
      <w:pPr>
        <w:pStyle w:val="ListParagraph"/>
        <w:spacing w:line="240" w:lineRule="auto"/>
        <w:rPr>
          <w:rFonts w:ascii="Helvetica" w:hAnsi="Helvetica" w:cs="Helvetica"/>
          <w:sz w:val="16"/>
          <w:szCs w:val="16"/>
        </w:rPr>
      </w:pPr>
    </w:p>
    <w:p w:rsidR="009257FF" w:rsidRDefault="009257FF" w:rsidP="009257FF">
      <w:pPr>
        <w:pStyle w:val="ListParagraph"/>
        <w:keepNext/>
        <w:numPr>
          <w:ilvl w:val="2"/>
          <w:numId w:val="23"/>
        </w:numPr>
        <w:spacing w:after="0" w:line="240" w:lineRule="auto"/>
        <w:ind w:left="1418" w:hanging="851"/>
        <w:contextualSpacing w:val="0"/>
        <w:jc w:val="both"/>
        <w:rPr>
          <w:rFonts w:ascii="Helvetica" w:hAnsi="Helvetica" w:cs="Helvetica"/>
          <w:sz w:val="16"/>
          <w:szCs w:val="16"/>
        </w:rPr>
      </w:pPr>
      <w:r w:rsidRPr="000F3B70">
        <w:rPr>
          <w:rFonts w:ascii="Helvetica" w:hAnsi="Helvetica" w:cs="Helvetica"/>
          <w:sz w:val="16"/>
          <w:szCs w:val="16"/>
        </w:rPr>
        <w:lastRenderedPageBreak/>
        <w:t>Upon receiving a request for refund, the Seller shall respond to all requests for refunds within seven (7) Business Days of receipt. The Seller shall ensure that the refund claims are addressed within the seven (7) Business Days timeframe.</w:t>
      </w:r>
    </w:p>
    <w:p w:rsidR="009257FF" w:rsidRPr="009257FF" w:rsidRDefault="009257FF" w:rsidP="009257FF">
      <w:pPr>
        <w:pStyle w:val="ListParagraph"/>
        <w:keepNext/>
        <w:spacing w:after="0" w:line="240" w:lineRule="auto"/>
        <w:ind w:left="1418"/>
        <w:contextualSpacing w:val="0"/>
        <w:jc w:val="both"/>
        <w:rPr>
          <w:rFonts w:ascii="Helvetica" w:hAnsi="Helvetica" w:cs="Helvetica"/>
          <w:sz w:val="16"/>
          <w:szCs w:val="16"/>
        </w:rPr>
      </w:pPr>
    </w:p>
    <w:p w:rsidR="009257FF" w:rsidRDefault="009257FF" w:rsidP="009257FF">
      <w:pPr>
        <w:keepNext/>
        <w:numPr>
          <w:ilvl w:val="1"/>
          <w:numId w:val="23"/>
        </w:numPr>
        <w:spacing w:after="0" w:line="240" w:lineRule="auto"/>
        <w:ind w:left="567" w:hanging="567"/>
        <w:jc w:val="both"/>
        <w:rPr>
          <w:rFonts w:ascii="Helvetica" w:hAnsi="Helvetica" w:cs="Helvetica"/>
          <w:color w:val="000000" w:themeColor="text1"/>
          <w:sz w:val="16"/>
          <w:szCs w:val="16"/>
        </w:rPr>
      </w:pPr>
      <w:r w:rsidRPr="000F3B70">
        <w:rPr>
          <w:rFonts w:ascii="Helvetica" w:eastAsiaTheme="majorEastAsia" w:hAnsi="Helvetica" w:cs="Helvetica"/>
          <w:bCs/>
          <w:iCs/>
          <w:sz w:val="16"/>
          <w:szCs w:val="16"/>
        </w:rPr>
        <w:t xml:space="preserve">The Seller may provide concrete evidence to contest the refund claim. Evidence may include proof of delivery, certification from suppliers on the authenticity of goods, or other documentation to demonstrate the Seller’s performance of its obligations.  If the Seller is unable to furnish evidence within the timeframe specified in </w:t>
      </w:r>
      <w:r w:rsidRPr="000F3B70">
        <w:rPr>
          <w:rFonts w:ascii="Helvetica" w:eastAsiaTheme="majorEastAsia" w:hAnsi="Helvetica" w:cs="Helvetica"/>
          <w:b/>
          <w:bCs/>
          <w:iCs/>
          <w:sz w:val="16"/>
          <w:szCs w:val="16"/>
        </w:rPr>
        <w:t>Clause 7.2.2</w:t>
      </w:r>
      <w:r w:rsidRPr="000F3B70">
        <w:rPr>
          <w:rFonts w:ascii="Helvetica" w:eastAsiaTheme="majorEastAsia" w:hAnsi="Helvetica" w:cs="Helvetica"/>
          <w:bCs/>
          <w:iCs/>
          <w:sz w:val="16"/>
          <w:szCs w:val="16"/>
        </w:rPr>
        <w:t xml:space="preserve"> or the evidence does not conclusively</w:t>
      </w:r>
      <w:r w:rsidRPr="000F3B70">
        <w:rPr>
          <w:rFonts w:ascii="Helvetica" w:eastAsiaTheme="majorEastAsia" w:hAnsi="Helvetica" w:cs="Helvetica"/>
          <w:bCs/>
          <w:iCs/>
          <w:sz w:val="16"/>
          <w:szCs w:val="16"/>
          <w:vertAlign w:val="superscript"/>
        </w:rPr>
        <w:t>1</w:t>
      </w:r>
      <w:r w:rsidRPr="000F3B70">
        <w:rPr>
          <w:rFonts w:ascii="Helvetica" w:eastAsiaTheme="majorEastAsia" w:hAnsi="Helvetica" w:cs="Helvetica"/>
          <w:bCs/>
          <w:iCs/>
          <w:sz w:val="16"/>
          <w:szCs w:val="16"/>
        </w:rPr>
        <w:t xml:space="preserve"> refute the Buyer’s refund claim, the Seller is required to refund the purchase proceeds to the Buyer within three (3) Business Days</w:t>
      </w:r>
      <w:r w:rsidRPr="000F3B70">
        <w:rPr>
          <w:rFonts w:ascii="Helvetica" w:hAnsi="Helvetica" w:cs="Helvetica"/>
          <w:color w:val="000000" w:themeColor="text1"/>
          <w:sz w:val="16"/>
          <w:szCs w:val="16"/>
        </w:rPr>
        <w:t>.</w:t>
      </w:r>
    </w:p>
    <w:p w:rsidR="009257FF" w:rsidRPr="000F3B70" w:rsidRDefault="009257FF" w:rsidP="009257FF">
      <w:pPr>
        <w:keepNext/>
        <w:spacing w:after="0" w:line="240" w:lineRule="auto"/>
        <w:ind w:left="567"/>
        <w:jc w:val="both"/>
        <w:rPr>
          <w:rFonts w:ascii="Helvetica" w:hAnsi="Helvetica" w:cs="Helvetica"/>
          <w:color w:val="000000" w:themeColor="text1"/>
          <w:sz w:val="16"/>
          <w:szCs w:val="16"/>
        </w:rPr>
      </w:pPr>
    </w:p>
    <w:p w:rsidR="009257FF" w:rsidRPr="000F3B70" w:rsidRDefault="009257FF" w:rsidP="009257FF">
      <w:pPr>
        <w:keepNext/>
        <w:spacing w:line="240" w:lineRule="auto"/>
        <w:ind w:left="567"/>
        <w:jc w:val="both"/>
        <w:rPr>
          <w:rFonts w:ascii="Helvetica" w:hAnsi="Helvetica" w:cs="Helvetica"/>
          <w:color w:val="000000" w:themeColor="text1"/>
          <w:sz w:val="16"/>
          <w:szCs w:val="16"/>
        </w:rPr>
      </w:pPr>
      <w:r w:rsidRPr="000F3B70">
        <w:rPr>
          <w:rFonts w:ascii="Helvetica" w:hAnsi="Helvetica" w:cs="Helvetica"/>
          <w:iCs/>
          <w:sz w:val="16"/>
          <w:szCs w:val="16"/>
          <w:vertAlign w:val="superscript"/>
        </w:rPr>
        <w:t>1</w:t>
      </w:r>
      <w:r w:rsidRPr="000F3B70">
        <w:rPr>
          <w:rFonts w:ascii="Helvetica" w:hAnsi="Helvetica" w:cs="Helvetica"/>
          <w:i/>
          <w:iCs/>
          <w:sz w:val="16"/>
          <w:szCs w:val="16"/>
        </w:rPr>
        <w:t>Evidence furnished by a Seller to refute a refund claim is deemed to be sufficient if both the Buyer Bank and the Counterparty are fully satisfied that the Seller has adequately demonstrated that the Seller has performed its obligations.</w:t>
      </w:r>
    </w:p>
    <w:p w:rsidR="009257FF" w:rsidRPr="009257FF" w:rsidRDefault="009257FF" w:rsidP="009257FF">
      <w:pPr>
        <w:keepNext/>
        <w:numPr>
          <w:ilvl w:val="1"/>
          <w:numId w:val="23"/>
        </w:numPr>
        <w:spacing w:after="0" w:line="240" w:lineRule="auto"/>
        <w:ind w:left="567" w:hanging="567"/>
        <w:jc w:val="both"/>
        <w:rPr>
          <w:rFonts w:ascii="Helvetica" w:hAnsi="Helvetica" w:cs="Helvetica"/>
          <w:color w:val="000000" w:themeColor="text1"/>
          <w:sz w:val="16"/>
          <w:szCs w:val="16"/>
          <w:lang w:val="en-AU"/>
        </w:rPr>
      </w:pPr>
      <w:r w:rsidRPr="000F3B70">
        <w:rPr>
          <w:rFonts w:ascii="Helvetica" w:hAnsi="Helvetica" w:cs="Helvetica"/>
          <w:color w:val="000000" w:themeColor="text1"/>
          <w:sz w:val="16"/>
          <w:szCs w:val="16"/>
        </w:rPr>
        <w:t xml:space="preserve">If the Seller is not able to adequately refute a refund claim in accordance with </w:t>
      </w:r>
      <w:r w:rsidRPr="000F3B70">
        <w:rPr>
          <w:rFonts w:ascii="Helvetica" w:hAnsi="Helvetica" w:cs="Helvetica"/>
          <w:b/>
          <w:color w:val="000000" w:themeColor="text1"/>
          <w:sz w:val="16"/>
          <w:szCs w:val="16"/>
        </w:rPr>
        <w:t>Clause 7.3</w:t>
      </w:r>
      <w:r w:rsidRPr="000F3B70">
        <w:rPr>
          <w:rFonts w:ascii="Helvetica" w:hAnsi="Helvetica" w:cs="Helvetica"/>
          <w:color w:val="000000" w:themeColor="text1"/>
          <w:sz w:val="16"/>
          <w:szCs w:val="16"/>
        </w:rPr>
        <w:t>, the Acquirer shall have the right to debit any of the Seller’s account(s) maintained with the Acquirer for the recovery of the disputed sum either entirely or partially.</w:t>
      </w:r>
    </w:p>
    <w:p w:rsidR="009257FF" w:rsidRDefault="009257FF" w:rsidP="009257FF">
      <w:pPr>
        <w:keepNext/>
        <w:spacing w:after="0" w:line="240" w:lineRule="auto"/>
        <w:jc w:val="both"/>
        <w:rPr>
          <w:rFonts w:ascii="Helvetica" w:hAnsi="Helvetica" w:cs="Helvetica"/>
          <w:color w:val="000000" w:themeColor="text1"/>
          <w:sz w:val="16"/>
          <w:szCs w:val="16"/>
          <w:lang w:val="en-AU"/>
        </w:rPr>
      </w:pPr>
    </w:p>
    <w:p w:rsidR="009257FF" w:rsidRPr="00BA47CC" w:rsidRDefault="009257FF" w:rsidP="009257FF">
      <w:pPr>
        <w:keepNext/>
        <w:numPr>
          <w:ilvl w:val="0"/>
          <w:numId w:val="23"/>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color w:val="FF0000"/>
          <w:sz w:val="16"/>
          <w:szCs w:val="16"/>
        </w:rPr>
        <w:t>DISPUTE RESOLUTION</w:t>
      </w:r>
    </w:p>
    <w:p w:rsidR="009257FF" w:rsidRPr="000F3B70" w:rsidRDefault="009257FF" w:rsidP="009257FF">
      <w:pPr>
        <w:keepNext/>
        <w:spacing w:after="0" w:line="240" w:lineRule="auto"/>
        <w:ind w:left="567"/>
        <w:jc w:val="both"/>
        <w:rPr>
          <w:rFonts w:ascii="Helvetica" w:hAnsi="Helvetica" w:cs="Helvetica"/>
          <w:b/>
          <w:sz w:val="16"/>
          <w:szCs w:val="16"/>
        </w:rPr>
      </w:pPr>
    </w:p>
    <w:p w:rsidR="009257FF" w:rsidRDefault="009257FF" w:rsidP="009257FF">
      <w:pPr>
        <w:keepNext/>
        <w:numPr>
          <w:ilvl w:val="1"/>
          <w:numId w:val="23"/>
        </w:numPr>
        <w:spacing w:after="0" w:line="240" w:lineRule="auto"/>
        <w:ind w:left="567" w:hanging="567"/>
        <w:jc w:val="both"/>
        <w:rPr>
          <w:rFonts w:ascii="Helvetica" w:hAnsi="Helvetica" w:cs="Helvetica"/>
          <w:iCs/>
          <w:sz w:val="16"/>
          <w:szCs w:val="16"/>
        </w:rPr>
      </w:pPr>
      <w:r w:rsidRPr="000F3B70">
        <w:rPr>
          <w:rFonts w:ascii="Helvetica" w:hAnsi="Helvetica" w:cs="Helvetica"/>
          <w:iCs/>
          <w:sz w:val="16"/>
          <w:szCs w:val="16"/>
        </w:rPr>
        <w:t xml:space="preserve">Sellers shall have the right to refer their disputes to the FPX Operator if there is an allegation of the Acquirer’s non-compliance to the obligations set out in this </w:t>
      </w:r>
      <w:r w:rsidR="00112105">
        <w:rPr>
          <w:rFonts w:ascii="Helvetica" w:hAnsi="Helvetica" w:cs="Helvetica"/>
          <w:iCs/>
          <w:sz w:val="16"/>
          <w:szCs w:val="16"/>
        </w:rPr>
        <w:t xml:space="preserve">Service </w:t>
      </w:r>
      <w:r w:rsidR="00CE38A1">
        <w:rPr>
          <w:rFonts w:ascii="Helvetica" w:hAnsi="Helvetica" w:cs="Helvetica"/>
          <w:iCs/>
          <w:sz w:val="16"/>
          <w:szCs w:val="16"/>
        </w:rPr>
        <w:t>Schedule</w:t>
      </w:r>
      <w:r w:rsidR="00CE38A1" w:rsidRPr="000F3B70">
        <w:rPr>
          <w:rFonts w:ascii="Helvetica" w:hAnsi="Helvetica" w:cs="Helvetica"/>
          <w:iCs/>
          <w:sz w:val="16"/>
          <w:szCs w:val="16"/>
        </w:rPr>
        <w:t xml:space="preserve"> </w:t>
      </w:r>
      <w:r w:rsidRPr="000F3B70">
        <w:rPr>
          <w:rFonts w:ascii="Helvetica" w:hAnsi="Helvetica" w:cs="Helvetica"/>
          <w:iCs/>
          <w:sz w:val="16"/>
          <w:szCs w:val="16"/>
        </w:rPr>
        <w:t>and the Operationa</w:t>
      </w:r>
      <w:r>
        <w:rPr>
          <w:rFonts w:ascii="Helvetica" w:hAnsi="Helvetica" w:cs="Helvetica"/>
          <w:iCs/>
          <w:sz w:val="16"/>
          <w:szCs w:val="16"/>
        </w:rPr>
        <w:t xml:space="preserve">l Procedures. The FPX Operator </w:t>
      </w:r>
      <w:r w:rsidRPr="000F3B70">
        <w:rPr>
          <w:rFonts w:ascii="Helvetica" w:hAnsi="Helvetica" w:cs="Helvetica"/>
          <w:iCs/>
          <w:sz w:val="16"/>
          <w:szCs w:val="16"/>
        </w:rPr>
        <w:t>will review such complaints and allegations, but such review will be confined to:</w:t>
      </w:r>
    </w:p>
    <w:p w:rsidR="009257FF" w:rsidRPr="000F3B70" w:rsidRDefault="009257FF" w:rsidP="009257FF">
      <w:pPr>
        <w:keepNext/>
        <w:spacing w:after="0" w:line="240" w:lineRule="auto"/>
        <w:ind w:left="567"/>
        <w:jc w:val="both"/>
        <w:rPr>
          <w:rFonts w:ascii="Helvetica" w:hAnsi="Helvetica" w:cs="Helvetica"/>
          <w:iCs/>
          <w:sz w:val="16"/>
          <w:szCs w:val="16"/>
        </w:rPr>
      </w:pPr>
    </w:p>
    <w:p w:rsidR="009257FF" w:rsidRPr="000F3B70" w:rsidRDefault="009257FF" w:rsidP="009257FF">
      <w:pPr>
        <w:pStyle w:val="ListParagraph"/>
        <w:keepNext/>
        <w:numPr>
          <w:ilvl w:val="2"/>
          <w:numId w:val="23"/>
        </w:numPr>
        <w:spacing w:after="0" w:line="240" w:lineRule="auto"/>
        <w:ind w:left="1418" w:hanging="851"/>
        <w:contextualSpacing w:val="0"/>
        <w:jc w:val="both"/>
        <w:rPr>
          <w:rFonts w:ascii="Helvetica" w:hAnsi="Helvetica" w:cs="Helvetica"/>
          <w:sz w:val="16"/>
          <w:szCs w:val="16"/>
        </w:rPr>
      </w:pPr>
      <w:r w:rsidRPr="000F3B70">
        <w:rPr>
          <w:rFonts w:ascii="Helvetica" w:hAnsi="Helvetica" w:cs="Helvetica"/>
          <w:sz w:val="16"/>
          <w:szCs w:val="16"/>
        </w:rPr>
        <w:t>Determination whether there has been non-compliance;</w:t>
      </w:r>
    </w:p>
    <w:p w:rsidR="009257FF" w:rsidRPr="000F3B70" w:rsidRDefault="009257FF" w:rsidP="009257FF">
      <w:pPr>
        <w:pStyle w:val="ListParagraph"/>
        <w:keepNext/>
        <w:spacing w:line="240" w:lineRule="auto"/>
        <w:ind w:left="1418"/>
        <w:jc w:val="both"/>
        <w:rPr>
          <w:rFonts w:ascii="Helvetica" w:hAnsi="Helvetica" w:cs="Helvetica"/>
          <w:sz w:val="16"/>
          <w:szCs w:val="16"/>
        </w:rPr>
      </w:pPr>
    </w:p>
    <w:p w:rsidR="009257FF" w:rsidRPr="000F3B70" w:rsidRDefault="009257FF" w:rsidP="009257FF">
      <w:pPr>
        <w:pStyle w:val="ListParagraph"/>
        <w:keepNext/>
        <w:numPr>
          <w:ilvl w:val="2"/>
          <w:numId w:val="23"/>
        </w:numPr>
        <w:spacing w:after="0" w:line="240" w:lineRule="auto"/>
        <w:ind w:left="1418" w:hanging="851"/>
        <w:contextualSpacing w:val="0"/>
        <w:jc w:val="both"/>
        <w:rPr>
          <w:rFonts w:ascii="Helvetica" w:hAnsi="Helvetica" w:cs="Helvetica"/>
          <w:sz w:val="16"/>
          <w:szCs w:val="16"/>
        </w:rPr>
      </w:pPr>
      <w:r w:rsidRPr="000F3B70">
        <w:rPr>
          <w:rFonts w:ascii="Helvetica" w:hAnsi="Helvetica" w:cs="Helvetica"/>
          <w:sz w:val="16"/>
          <w:szCs w:val="16"/>
        </w:rPr>
        <w:t>Stipula</w:t>
      </w:r>
      <w:r>
        <w:rPr>
          <w:rFonts w:ascii="Helvetica" w:hAnsi="Helvetica" w:cs="Helvetica"/>
          <w:sz w:val="16"/>
          <w:szCs w:val="16"/>
        </w:rPr>
        <w:t xml:space="preserve">ting remedies for the Acquirer </w:t>
      </w:r>
      <w:r w:rsidRPr="000F3B70">
        <w:rPr>
          <w:rFonts w:ascii="Helvetica" w:hAnsi="Helvetica" w:cs="Helvetica"/>
          <w:sz w:val="16"/>
          <w:szCs w:val="16"/>
        </w:rPr>
        <w:t>to correct or address the non-compliance; and</w:t>
      </w:r>
    </w:p>
    <w:p w:rsidR="009257FF" w:rsidRPr="000F3B70" w:rsidRDefault="009257FF" w:rsidP="009257FF">
      <w:pPr>
        <w:pStyle w:val="ListParagraph"/>
        <w:keepNext/>
        <w:spacing w:line="240" w:lineRule="auto"/>
        <w:ind w:left="1418"/>
        <w:jc w:val="both"/>
        <w:rPr>
          <w:rFonts w:ascii="Helvetica" w:hAnsi="Helvetica" w:cs="Helvetica"/>
          <w:sz w:val="16"/>
          <w:szCs w:val="16"/>
        </w:rPr>
      </w:pPr>
    </w:p>
    <w:p w:rsidR="009257FF" w:rsidRDefault="009257FF" w:rsidP="009257FF">
      <w:pPr>
        <w:pStyle w:val="ListParagraph"/>
        <w:keepNext/>
        <w:numPr>
          <w:ilvl w:val="2"/>
          <w:numId w:val="23"/>
        </w:numPr>
        <w:spacing w:after="0" w:line="240" w:lineRule="auto"/>
        <w:ind w:left="1418" w:hanging="851"/>
        <w:contextualSpacing w:val="0"/>
        <w:jc w:val="both"/>
        <w:rPr>
          <w:rFonts w:ascii="Helvetica" w:hAnsi="Helvetica" w:cs="Helvetica"/>
          <w:sz w:val="16"/>
          <w:szCs w:val="16"/>
        </w:rPr>
      </w:pPr>
      <w:r w:rsidRPr="000F3B70">
        <w:rPr>
          <w:rFonts w:ascii="Helvetica" w:hAnsi="Helvetica" w:cs="Helvetica"/>
          <w:sz w:val="16"/>
          <w:szCs w:val="16"/>
        </w:rPr>
        <w:t>Determination if penalties are applicable for the Acquirer’s non-compliance.</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1"/>
          <w:numId w:val="23"/>
        </w:numPr>
        <w:spacing w:after="0" w:line="240" w:lineRule="auto"/>
        <w:ind w:left="567" w:hanging="567"/>
        <w:jc w:val="both"/>
        <w:rPr>
          <w:rFonts w:ascii="Helvetica" w:hAnsi="Helvetica" w:cs="Helvetica"/>
          <w:iCs/>
          <w:sz w:val="16"/>
          <w:szCs w:val="16"/>
        </w:rPr>
      </w:pPr>
      <w:r w:rsidRPr="000F3B70">
        <w:rPr>
          <w:rFonts w:ascii="Helvetica" w:hAnsi="Helvetica" w:cs="Helvetica"/>
          <w:iCs/>
          <w:sz w:val="16"/>
          <w:szCs w:val="16"/>
        </w:rPr>
        <w:t>All decisions rendered by FPX Operator in response to complaints from Sellers shall be binding on the Acquirer.</w:t>
      </w:r>
    </w:p>
    <w:p w:rsidR="009257FF" w:rsidRPr="000F3B70" w:rsidRDefault="009257FF" w:rsidP="009257FF">
      <w:pPr>
        <w:keepNext/>
        <w:spacing w:after="0" w:line="240" w:lineRule="auto"/>
        <w:ind w:left="567"/>
        <w:jc w:val="both"/>
        <w:rPr>
          <w:rFonts w:ascii="Helvetica" w:hAnsi="Helvetica" w:cs="Helvetica"/>
          <w:iCs/>
          <w:sz w:val="16"/>
          <w:szCs w:val="16"/>
        </w:rPr>
      </w:pPr>
    </w:p>
    <w:p w:rsidR="009257FF" w:rsidRDefault="009257FF" w:rsidP="009257FF">
      <w:pPr>
        <w:keepNext/>
        <w:numPr>
          <w:ilvl w:val="1"/>
          <w:numId w:val="23"/>
        </w:numPr>
        <w:spacing w:after="0" w:line="240" w:lineRule="auto"/>
        <w:ind w:left="567" w:hanging="567"/>
        <w:jc w:val="both"/>
        <w:rPr>
          <w:rFonts w:ascii="Helvetica" w:hAnsi="Helvetica" w:cs="Helvetica"/>
          <w:iCs/>
          <w:sz w:val="16"/>
          <w:szCs w:val="16"/>
        </w:rPr>
      </w:pPr>
      <w:r w:rsidRPr="000F3B70">
        <w:rPr>
          <w:rFonts w:ascii="Helvetica" w:hAnsi="Helvetica" w:cs="Helvetica"/>
          <w:iCs/>
          <w:sz w:val="16"/>
          <w:szCs w:val="16"/>
        </w:rPr>
        <w:t>Referring allegations of non-compliance to FPX Operator does not preclude the right of Sellers to take the dispute to the respective industry arbitration or mediation bodies.</w:t>
      </w:r>
    </w:p>
    <w:p w:rsidR="009257FF" w:rsidRDefault="009257FF" w:rsidP="009257FF">
      <w:pPr>
        <w:keepNext/>
        <w:spacing w:after="0" w:line="240" w:lineRule="auto"/>
        <w:jc w:val="both"/>
        <w:rPr>
          <w:rFonts w:ascii="Helvetica" w:hAnsi="Helvetica" w:cs="Helvetica"/>
          <w:iCs/>
          <w:sz w:val="16"/>
          <w:szCs w:val="16"/>
        </w:rPr>
      </w:pPr>
    </w:p>
    <w:p w:rsidR="009257FF" w:rsidRPr="00BA47CC" w:rsidRDefault="009257FF" w:rsidP="009257FF">
      <w:pPr>
        <w:keepNext/>
        <w:numPr>
          <w:ilvl w:val="0"/>
          <w:numId w:val="23"/>
        </w:numPr>
        <w:spacing w:after="0" w:line="240" w:lineRule="auto"/>
        <w:rPr>
          <w:rFonts w:ascii="Helvetica" w:hAnsi="Helvetica" w:cs="Helvetica"/>
          <w:b/>
          <w:color w:val="FF0000"/>
          <w:sz w:val="16"/>
          <w:szCs w:val="16"/>
        </w:rPr>
      </w:pPr>
      <w:r w:rsidRPr="00BA47CC">
        <w:rPr>
          <w:rFonts w:ascii="Helvetica" w:hAnsi="Helvetica" w:cs="Helvetica"/>
          <w:b/>
          <w:color w:val="FF0000"/>
          <w:sz w:val="16"/>
          <w:szCs w:val="16"/>
        </w:rPr>
        <w:t>INDEMNITY</w:t>
      </w:r>
    </w:p>
    <w:p w:rsidR="009257FF" w:rsidRPr="000F3B70" w:rsidRDefault="009257FF" w:rsidP="009257FF">
      <w:pPr>
        <w:keepNext/>
        <w:spacing w:after="0" w:line="240" w:lineRule="auto"/>
        <w:ind w:left="567"/>
        <w:rPr>
          <w:rFonts w:ascii="Helvetica" w:hAnsi="Helvetica" w:cs="Helvetica"/>
          <w:b/>
          <w:sz w:val="16"/>
          <w:szCs w:val="16"/>
        </w:rPr>
      </w:pPr>
    </w:p>
    <w:p w:rsidR="009257FF" w:rsidRDefault="009257FF" w:rsidP="009257FF">
      <w:pPr>
        <w:pStyle w:val="ListParagraph"/>
        <w:keepNext/>
        <w:numPr>
          <w:ilvl w:val="1"/>
          <w:numId w:val="23"/>
        </w:numPr>
        <w:spacing w:after="0" w:line="240" w:lineRule="auto"/>
        <w:ind w:left="567" w:hanging="567"/>
        <w:jc w:val="both"/>
        <w:rPr>
          <w:rFonts w:ascii="Helvetica" w:hAnsi="Helvetica" w:cs="Helvetica"/>
          <w:iCs/>
          <w:sz w:val="16"/>
          <w:szCs w:val="16"/>
        </w:rPr>
      </w:pPr>
      <w:r w:rsidRPr="009257FF">
        <w:rPr>
          <w:rFonts w:ascii="Helvetica" w:hAnsi="Helvetica" w:cs="Helvetica"/>
          <w:iCs/>
          <w:sz w:val="16"/>
          <w:szCs w:val="16"/>
        </w:rPr>
        <w:t>Subject to the Acquirer and Seller’s (hereinafter referred to as “party” or “party’s”)  compliance with Clause 9.3, each party (“Indemnifying Party”) agrees to indemnify and hold the other party and its employees and agents harmless against any and all losses, expenses, claims, suits, demands, actions, and proceedings including all reasonable legal and other related fees or charges (“Liability”) which the other party may suffer or incur or for which the other party may become liable as a result of:</w:t>
      </w:r>
    </w:p>
    <w:p w:rsidR="009257FF" w:rsidRDefault="009257FF" w:rsidP="009257FF">
      <w:pPr>
        <w:pStyle w:val="ListParagraph"/>
        <w:keepNext/>
        <w:numPr>
          <w:ilvl w:val="2"/>
          <w:numId w:val="23"/>
        </w:numPr>
        <w:spacing w:after="0" w:line="240" w:lineRule="auto"/>
        <w:ind w:left="1287"/>
        <w:contextualSpacing w:val="0"/>
        <w:jc w:val="both"/>
        <w:rPr>
          <w:rFonts w:ascii="Helvetica" w:hAnsi="Helvetica" w:cs="Helvetica"/>
          <w:sz w:val="16"/>
          <w:szCs w:val="16"/>
        </w:rPr>
      </w:pPr>
      <w:r w:rsidRPr="000F3B70">
        <w:rPr>
          <w:rFonts w:ascii="Helvetica" w:hAnsi="Helvetica" w:cs="Helvetica"/>
          <w:sz w:val="16"/>
          <w:szCs w:val="16"/>
        </w:rPr>
        <w:t xml:space="preserve">Any negligence, misrepresentation or fraud on the part of the indemnifying party, its employees, </w:t>
      </w:r>
      <w:r w:rsidRPr="00C5048C">
        <w:rPr>
          <w:rFonts w:ascii="Helvetica" w:hAnsi="Helvetica" w:cs="Helvetica"/>
          <w:iCs/>
          <w:sz w:val="16"/>
          <w:szCs w:val="16"/>
        </w:rPr>
        <w:t>and agents with respect to the performance of its</w:t>
      </w:r>
      <w:r w:rsidRPr="000F3B70">
        <w:rPr>
          <w:rFonts w:ascii="Helvetica" w:hAnsi="Helvetica" w:cs="Helvetica"/>
          <w:sz w:val="16"/>
          <w:szCs w:val="16"/>
        </w:rPr>
        <w:t xml:space="preserve"> obligations or the exercise of any of its rights under this </w:t>
      </w:r>
      <w:r w:rsidR="00112105">
        <w:rPr>
          <w:rFonts w:ascii="Helvetica" w:hAnsi="Helvetica" w:cs="Helvetica"/>
          <w:sz w:val="16"/>
          <w:szCs w:val="16"/>
        </w:rPr>
        <w:t xml:space="preserve">Service </w:t>
      </w:r>
      <w:r w:rsidR="00991A9F">
        <w:rPr>
          <w:rFonts w:ascii="Helvetica" w:hAnsi="Helvetica" w:cs="Helvetica"/>
          <w:sz w:val="16"/>
          <w:szCs w:val="16"/>
        </w:rPr>
        <w:t>Schedule</w:t>
      </w:r>
      <w:r w:rsidRPr="000F3B70">
        <w:rPr>
          <w:rFonts w:ascii="Helvetica" w:hAnsi="Helvetica" w:cs="Helvetica"/>
          <w:sz w:val="16"/>
          <w:szCs w:val="16"/>
        </w:rPr>
        <w:t>;</w:t>
      </w:r>
    </w:p>
    <w:p w:rsidR="009257FF" w:rsidRPr="000F3B70" w:rsidRDefault="009257FF" w:rsidP="009257FF">
      <w:pPr>
        <w:pStyle w:val="ListParagraph"/>
        <w:keepNext/>
        <w:spacing w:after="0" w:line="240" w:lineRule="auto"/>
        <w:ind w:left="851"/>
        <w:contextualSpacing w:val="0"/>
        <w:jc w:val="both"/>
        <w:rPr>
          <w:rFonts w:ascii="Helvetica" w:hAnsi="Helvetica" w:cs="Helvetica"/>
          <w:sz w:val="16"/>
          <w:szCs w:val="16"/>
        </w:rPr>
      </w:pPr>
    </w:p>
    <w:p w:rsidR="009257FF" w:rsidRPr="000F3B70" w:rsidRDefault="009257FF" w:rsidP="009257FF">
      <w:pPr>
        <w:pStyle w:val="ListParagraph"/>
        <w:keepNext/>
        <w:numPr>
          <w:ilvl w:val="2"/>
          <w:numId w:val="23"/>
        </w:numPr>
        <w:spacing w:after="0" w:line="240" w:lineRule="auto"/>
        <w:ind w:left="1287"/>
        <w:contextualSpacing w:val="0"/>
        <w:jc w:val="both"/>
        <w:rPr>
          <w:rFonts w:ascii="Helvetica" w:hAnsi="Helvetica" w:cs="Helvetica"/>
          <w:sz w:val="16"/>
          <w:szCs w:val="16"/>
        </w:rPr>
      </w:pPr>
      <w:r w:rsidRPr="000F3B70">
        <w:rPr>
          <w:rFonts w:ascii="Helvetica" w:hAnsi="Helvetica" w:cs="Helvetica"/>
          <w:sz w:val="16"/>
          <w:szCs w:val="16"/>
        </w:rPr>
        <w:t xml:space="preserve">Any </w:t>
      </w:r>
      <w:r w:rsidR="00991A9F">
        <w:rPr>
          <w:rFonts w:ascii="Helvetica" w:hAnsi="Helvetica" w:cs="Helvetica"/>
          <w:sz w:val="16"/>
          <w:szCs w:val="16"/>
        </w:rPr>
        <w:t xml:space="preserve">valid and reasonable </w:t>
      </w:r>
      <w:r w:rsidRPr="000F3B70">
        <w:rPr>
          <w:rFonts w:ascii="Helvetica" w:hAnsi="Helvetica" w:cs="Helvetica"/>
          <w:sz w:val="16"/>
          <w:szCs w:val="16"/>
        </w:rPr>
        <w:t xml:space="preserve">claim by a Buyer, Acquirer, Buyer Bank, FPX Operator or any other </w:t>
      </w:r>
      <w:r w:rsidRPr="000F3B70">
        <w:rPr>
          <w:rFonts w:ascii="Helvetica" w:hAnsi="Helvetica" w:cs="Helvetica"/>
          <w:sz w:val="16"/>
          <w:szCs w:val="16"/>
        </w:rPr>
        <w:lastRenderedPageBreak/>
        <w:t>person for any breach by the Indemnifying Party of any applicable laws;</w:t>
      </w:r>
    </w:p>
    <w:p w:rsidR="009257FF" w:rsidRPr="000F3B70" w:rsidRDefault="009257FF" w:rsidP="009257FF">
      <w:pPr>
        <w:pStyle w:val="ListParagraph"/>
        <w:spacing w:line="240" w:lineRule="auto"/>
        <w:ind w:left="153"/>
        <w:rPr>
          <w:rFonts w:ascii="Helvetica" w:hAnsi="Helvetica" w:cs="Helvetica"/>
          <w:sz w:val="16"/>
          <w:szCs w:val="16"/>
        </w:rPr>
      </w:pPr>
    </w:p>
    <w:p w:rsidR="009257FF" w:rsidRPr="000F3B70" w:rsidRDefault="009257FF" w:rsidP="009257FF">
      <w:pPr>
        <w:pStyle w:val="ListParagraph"/>
        <w:keepNext/>
        <w:numPr>
          <w:ilvl w:val="2"/>
          <w:numId w:val="23"/>
        </w:numPr>
        <w:spacing w:after="0" w:line="240" w:lineRule="auto"/>
        <w:ind w:left="1287"/>
        <w:contextualSpacing w:val="0"/>
        <w:jc w:val="both"/>
        <w:rPr>
          <w:rFonts w:ascii="Helvetica" w:hAnsi="Helvetica" w:cs="Helvetica"/>
          <w:sz w:val="16"/>
          <w:szCs w:val="16"/>
        </w:rPr>
      </w:pPr>
      <w:r w:rsidRPr="000F3B70">
        <w:rPr>
          <w:rFonts w:ascii="Helvetica" w:hAnsi="Helvetica" w:cs="Helvetica"/>
          <w:sz w:val="16"/>
          <w:szCs w:val="16"/>
        </w:rPr>
        <w:t>The failure of the Indemnifying Party to observe any</w:t>
      </w:r>
      <w:r>
        <w:rPr>
          <w:rFonts w:ascii="Helvetica" w:hAnsi="Helvetica" w:cs="Helvetica"/>
          <w:sz w:val="16"/>
          <w:szCs w:val="16"/>
        </w:rPr>
        <w:t xml:space="preserve"> of its obligations under this </w:t>
      </w:r>
      <w:r w:rsidR="00112105">
        <w:rPr>
          <w:rFonts w:ascii="Helvetica" w:hAnsi="Helvetica" w:cs="Helvetica"/>
          <w:sz w:val="16"/>
          <w:szCs w:val="16"/>
        </w:rPr>
        <w:t xml:space="preserve">Service </w:t>
      </w:r>
      <w:r w:rsidR="00991A9F">
        <w:rPr>
          <w:rFonts w:ascii="Helvetica" w:hAnsi="Helvetica" w:cs="Helvetica"/>
          <w:sz w:val="16"/>
          <w:szCs w:val="16"/>
        </w:rPr>
        <w:t>Schedule and/or Operational Procedures</w:t>
      </w:r>
      <w:r w:rsidRPr="000F3B70">
        <w:rPr>
          <w:rFonts w:ascii="Helvetica" w:hAnsi="Helvetica" w:cs="Helvetica"/>
          <w:sz w:val="16"/>
          <w:szCs w:val="16"/>
        </w:rPr>
        <w:t>; or</w:t>
      </w:r>
    </w:p>
    <w:p w:rsidR="009257FF" w:rsidRPr="000F3B70" w:rsidRDefault="009257FF" w:rsidP="009257FF">
      <w:pPr>
        <w:pStyle w:val="ListParagraph"/>
        <w:spacing w:line="240" w:lineRule="auto"/>
        <w:ind w:left="153"/>
        <w:rPr>
          <w:rFonts w:ascii="Helvetica" w:hAnsi="Helvetica" w:cs="Helvetica"/>
          <w:sz w:val="16"/>
          <w:szCs w:val="16"/>
        </w:rPr>
      </w:pPr>
    </w:p>
    <w:p w:rsidR="009257FF" w:rsidRDefault="009257FF" w:rsidP="009257FF">
      <w:pPr>
        <w:pStyle w:val="ListParagraph"/>
        <w:keepNext/>
        <w:numPr>
          <w:ilvl w:val="2"/>
          <w:numId w:val="23"/>
        </w:numPr>
        <w:spacing w:after="0" w:line="240" w:lineRule="auto"/>
        <w:ind w:left="1287"/>
        <w:contextualSpacing w:val="0"/>
        <w:jc w:val="both"/>
        <w:rPr>
          <w:rFonts w:ascii="Helvetica" w:hAnsi="Helvetica" w:cs="Helvetica"/>
          <w:sz w:val="16"/>
          <w:szCs w:val="16"/>
        </w:rPr>
      </w:pPr>
      <w:r w:rsidRPr="000F3B70">
        <w:rPr>
          <w:rFonts w:ascii="Helvetica" w:hAnsi="Helvetica" w:cs="Helvetica"/>
          <w:sz w:val="16"/>
          <w:szCs w:val="16"/>
        </w:rPr>
        <w:lastRenderedPageBreak/>
        <w:t xml:space="preserve">Any use of the FPX Brand by the Indemnifying Party other than as permitted by this </w:t>
      </w:r>
      <w:r w:rsidR="00112105">
        <w:rPr>
          <w:rFonts w:ascii="Helvetica" w:hAnsi="Helvetica" w:cs="Helvetica"/>
          <w:sz w:val="16"/>
          <w:szCs w:val="16"/>
        </w:rPr>
        <w:t xml:space="preserve">Service </w:t>
      </w:r>
      <w:r w:rsidR="00991A9F">
        <w:rPr>
          <w:rFonts w:ascii="Helvetica" w:hAnsi="Helvetica" w:cs="Helvetica"/>
          <w:sz w:val="16"/>
          <w:szCs w:val="16"/>
        </w:rPr>
        <w:t>Schedule</w:t>
      </w:r>
      <w:r w:rsidRPr="000F3B70">
        <w:rPr>
          <w:rFonts w:ascii="Helvetica" w:hAnsi="Helvetica" w:cs="Helvetica"/>
          <w:sz w:val="16"/>
          <w:szCs w:val="16"/>
        </w:rPr>
        <w:t>.</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pStyle w:val="ListParagraph"/>
        <w:keepNext/>
        <w:numPr>
          <w:ilvl w:val="2"/>
          <w:numId w:val="23"/>
        </w:numPr>
        <w:spacing w:after="0" w:line="240" w:lineRule="auto"/>
        <w:ind w:left="1287"/>
        <w:contextualSpacing w:val="0"/>
        <w:jc w:val="both"/>
        <w:rPr>
          <w:rFonts w:ascii="Helvetica" w:hAnsi="Helvetica" w:cs="Helvetica"/>
          <w:sz w:val="16"/>
          <w:szCs w:val="16"/>
        </w:rPr>
      </w:pPr>
      <w:r w:rsidRPr="000F3B70">
        <w:rPr>
          <w:rFonts w:ascii="Helvetica" w:hAnsi="Helvetica" w:cs="Helvetica"/>
          <w:sz w:val="16"/>
          <w:szCs w:val="16"/>
        </w:rPr>
        <w:t xml:space="preserve">Except to the extent that such liability arises or is incurred by the other party by reason of any act or omission on its part mentioned in </w:t>
      </w:r>
      <w:r w:rsidRPr="000F3B70">
        <w:rPr>
          <w:rFonts w:ascii="Helvetica" w:hAnsi="Helvetica" w:cs="Helvetica"/>
          <w:b/>
          <w:sz w:val="16"/>
          <w:szCs w:val="16"/>
        </w:rPr>
        <w:t>Clause 9.1.1</w:t>
      </w:r>
      <w:r w:rsidRPr="000F3B70">
        <w:rPr>
          <w:rFonts w:ascii="Helvetica" w:hAnsi="Helvetica" w:cs="Helvetica"/>
          <w:sz w:val="16"/>
          <w:szCs w:val="16"/>
        </w:rPr>
        <w:t xml:space="preserve"> to </w:t>
      </w:r>
      <w:r w:rsidRPr="000F3B70">
        <w:rPr>
          <w:rFonts w:ascii="Helvetica" w:hAnsi="Helvetica" w:cs="Helvetica"/>
          <w:b/>
          <w:sz w:val="16"/>
          <w:szCs w:val="16"/>
        </w:rPr>
        <w:t>9.1.4</w:t>
      </w:r>
      <w:r w:rsidRPr="000F3B70">
        <w:rPr>
          <w:rFonts w:ascii="Helvetica" w:hAnsi="Helvetica" w:cs="Helvetica"/>
          <w:sz w:val="16"/>
          <w:szCs w:val="16"/>
        </w:rPr>
        <w:t>.</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pStyle w:val="ListParagraph"/>
        <w:keepNext/>
        <w:spacing w:line="240" w:lineRule="auto"/>
        <w:ind w:left="567"/>
        <w:jc w:val="both"/>
        <w:rPr>
          <w:rFonts w:ascii="Helvetica" w:hAnsi="Helvetica" w:cs="Helvetica"/>
          <w:b/>
          <w:i/>
          <w:sz w:val="16"/>
          <w:szCs w:val="16"/>
        </w:rPr>
      </w:pPr>
      <w:r w:rsidRPr="000F3B70">
        <w:rPr>
          <w:rFonts w:ascii="Helvetica" w:hAnsi="Helvetica" w:cs="Helvetica"/>
          <w:b/>
          <w:i/>
          <w:sz w:val="16"/>
          <w:szCs w:val="16"/>
        </w:rPr>
        <w:t xml:space="preserve">(Clause 9.2 below is only applicable for PayNet’s appointed Third Party Acquirer). </w:t>
      </w:r>
    </w:p>
    <w:p w:rsidR="009257FF" w:rsidRPr="009257FF" w:rsidRDefault="009257FF" w:rsidP="009257FF">
      <w:pPr>
        <w:pStyle w:val="ListParagraph"/>
        <w:keepNext/>
        <w:spacing w:line="240" w:lineRule="auto"/>
        <w:ind w:left="567"/>
        <w:jc w:val="both"/>
        <w:rPr>
          <w:rFonts w:ascii="Helvetica" w:hAnsi="Helvetica" w:cs="Helvetica"/>
          <w:b/>
          <w:i/>
          <w:sz w:val="16"/>
          <w:szCs w:val="16"/>
        </w:rPr>
      </w:pPr>
    </w:p>
    <w:p w:rsidR="009257FF" w:rsidRPr="009257FF" w:rsidRDefault="009257FF" w:rsidP="009257FF">
      <w:pPr>
        <w:pStyle w:val="ListParagraph"/>
        <w:keepNext/>
        <w:numPr>
          <w:ilvl w:val="1"/>
          <w:numId w:val="23"/>
        </w:numPr>
        <w:spacing w:after="0" w:line="240" w:lineRule="auto"/>
        <w:ind w:left="567" w:hanging="567"/>
        <w:jc w:val="both"/>
        <w:rPr>
          <w:rFonts w:ascii="Helvetica" w:hAnsi="Helvetica" w:cs="Helvetica"/>
          <w:iCs/>
          <w:sz w:val="16"/>
          <w:szCs w:val="16"/>
        </w:rPr>
      </w:pPr>
      <w:r w:rsidRPr="009257FF">
        <w:rPr>
          <w:rFonts w:ascii="Helvetica" w:hAnsi="Helvetica" w:cs="Helvetica"/>
          <w:iCs/>
          <w:sz w:val="16"/>
          <w:szCs w:val="16"/>
        </w:rPr>
        <w:t xml:space="preserve">Notwithstanding </w:t>
      </w:r>
      <w:r w:rsidRPr="009257FF">
        <w:rPr>
          <w:rFonts w:ascii="Helvetica" w:hAnsi="Helvetica" w:cs="Helvetica"/>
          <w:b/>
          <w:iCs/>
          <w:sz w:val="16"/>
          <w:szCs w:val="16"/>
        </w:rPr>
        <w:t>Clause 9.1</w:t>
      </w:r>
      <w:r w:rsidRPr="009257FF">
        <w:rPr>
          <w:rFonts w:ascii="Helvetica" w:hAnsi="Helvetica" w:cs="Helvetica"/>
          <w:iCs/>
          <w:sz w:val="16"/>
          <w:szCs w:val="16"/>
        </w:rPr>
        <w:t xml:space="preserve"> above, in the event the Acquirer becomes insolvent, the Seller hereby agrees to indemnify the FPX Operator from all claims, losses, damages, penalties, suits, costs, and expenses (including reasonable legal fees) at all times. </w:t>
      </w:r>
    </w:p>
    <w:p w:rsidR="009257FF" w:rsidRPr="000F3B70" w:rsidRDefault="009257FF" w:rsidP="009257FF">
      <w:pPr>
        <w:pStyle w:val="ListParagraph"/>
        <w:keepNext/>
        <w:spacing w:line="240" w:lineRule="auto"/>
        <w:ind w:left="567"/>
        <w:jc w:val="both"/>
        <w:rPr>
          <w:rFonts w:ascii="Helvetica" w:hAnsi="Helvetica" w:cs="Helvetica"/>
          <w:iCs/>
          <w:sz w:val="16"/>
          <w:szCs w:val="16"/>
        </w:rPr>
      </w:pPr>
    </w:p>
    <w:p w:rsidR="009257FF" w:rsidRDefault="009257FF" w:rsidP="009257FF">
      <w:pPr>
        <w:pStyle w:val="ListParagraph"/>
        <w:keepNext/>
        <w:numPr>
          <w:ilvl w:val="1"/>
          <w:numId w:val="23"/>
        </w:numPr>
        <w:spacing w:after="0" w:line="240" w:lineRule="auto"/>
        <w:ind w:left="567" w:hanging="567"/>
        <w:jc w:val="both"/>
        <w:rPr>
          <w:rFonts w:ascii="Helvetica" w:hAnsi="Helvetica" w:cs="Helvetica"/>
          <w:iCs/>
          <w:sz w:val="16"/>
          <w:szCs w:val="16"/>
        </w:rPr>
      </w:pPr>
      <w:r w:rsidRPr="000F3B70">
        <w:rPr>
          <w:rFonts w:ascii="Helvetica" w:hAnsi="Helvetica" w:cs="Helvetica"/>
          <w:iCs/>
          <w:sz w:val="16"/>
          <w:szCs w:val="16"/>
        </w:rPr>
        <w:t xml:space="preserve">In the event a claim is made against a party in respect of which it is entitled to be indemnified pursuant to </w:t>
      </w:r>
      <w:r w:rsidRPr="000F3B70">
        <w:rPr>
          <w:rFonts w:ascii="Helvetica" w:hAnsi="Helvetica" w:cs="Helvetica"/>
          <w:b/>
          <w:iCs/>
          <w:sz w:val="16"/>
          <w:szCs w:val="16"/>
        </w:rPr>
        <w:t>Clause 9.1</w:t>
      </w:r>
      <w:r w:rsidRPr="000F3B70">
        <w:rPr>
          <w:rFonts w:ascii="Helvetica" w:hAnsi="Helvetica" w:cs="Helvetica"/>
          <w:iCs/>
          <w:sz w:val="16"/>
          <w:szCs w:val="16"/>
        </w:rPr>
        <w:t xml:space="preserve"> or </w:t>
      </w:r>
      <w:r w:rsidRPr="000F3B70">
        <w:rPr>
          <w:rFonts w:ascii="Helvetica" w:hAnsi="Helvetica" w:cs="Helvetica"/>
          <w:b/>
          <w:iCs/>
          <w:sz w:val="16"/>
          <w:szCs w:val="16"/>
        </w:rPr>
        <w:t>9.2</w:t>
      </w:r>
      <w:r w:rsidRPr="000F3B70">
        <w:rPr>
          <w:rFonts w:ascii="Helvetica" w:hAnsi="Helvetica" w:cs="Helvetica"/>
          <w:iCs/>
          <w:sz w:val="16"/>
          <w:szCs w:val="16"/>
        </w:rPr>
        <w:t>, that party must:</w:t>
      </w:r>
    </w:p>
    <w:p w:rsidR="009257FF" w:rsidRPr="000F3B70" w:rsidRDefault="009257FF" w:rsidP="009257FF">
      <w:pPr>
        <w:keepNext/>
        <w:spacing w:after="0" w:line="240" w:lineRule="auto"/>
        <w:jc w:val="both"/>
        <w:rPr>
          <w:rFonts w:ascii="Helvetica" w:hAnsi="Helvetica" w:cs="Helvetica"/>
          <w:iCs/>
          <w:sz w:val="16"/>
          <w:szCs w:val="16"/>
        </w:rPr>
      </w:pPr>
    </w:p>
    <w:p w:rsidR="009257FF" w:rsidRDefault="009257FF" w:rsidP="009257FF">
      <w:pPr>
        <w:keepNext/>
        <w:numPr>
          <w:ilvl w:val="0"/>
          <w:numId w:val="28"/>
        </w:numPr>
        <w:spacing w:after="0" w:line="240" w:lineRule="auto"/>
        <w:ind w:left="1134" w:hanging="567"/>
        <w:jc w:val="both"/>
        <w:rPr>
          <w:rFonts w:ascii="Helvetica" w:hAnsi="Helvetica" w:cs="Helvetica"/>
          <w:sz w:val="16"/>
          <w:szCs w:val="16"/>
        </w:rPr>
      </w:pPr>
      <w:r w:rsidRPr="000F3B70">
        <w:rPr>
          <w:rFonts w:ascii="Helvetica" w:hAnsi="Helvetica" w:cs="Helvetica"/>
          <w:sz w:val="16"/>
          <w:szCs w:val="16"/>
        </w:rPr>
        <w:t>Give notice of any such claim to the other party;</w:t>
      </w:r>
    </w:p>
    <w:p w:rsidR="009257FF" w:rsidRPr="000F3B70" w:rsidRDefault="009257FF" w:rsidP="009257FF">
      <w:pPr>
        <w:keepNext/>
        <w:spacing w:after="0" w:line="240" w:lineRule="auto"/>
        <w:ind w:left="1134"/>
        <w:jc w:val="both"/>
        <w:rPr>
          <w:rFonts w:ascii="Helvetica" w:hAnsi="Helvetica" w:cs="Helvetica"/>
          <w:sz w:val="16"/>
          <w:szCs w:val="16"/>
        </w:rPr>
      </w:pPr>
    </w:p>
    <w:p w:rsidR="009257FF" w:rsidRDefault="009257FF" w:rsidP="009257FF">
      <w:pPr>
        <w:keepNext/>
        <w:numPr>
          <w:ilvl w:val="0"/>
          <w:numId w:val="28"/>
        </w:numPr>
        <w:spacing w:after="0" w:line="240" w:lineRule="auto"/>
        <w:ind w:left="1134" w:hanging="567"/>
        <w:jc w:val="both"/>
        <w:rPr>
          <w:rFonts w:ascii="Helvetica" w:hAnsi="Helvetica" w:cs="Helvetica"/>
          <w:sz w:val="16"/>
          <w:szCs w:val="16"/>
        </w:rPr>
      </w:pPr>
      <w:r w:rsidRPr="000F3B70">
        <w:rPr>
          <w:rFonts w:ascii="Helvetica" w:hAnsi="Helvetica" w:cs="Helvetica"/>
          <w:sz w:val="16"/>
          <w:szCs w:val="16"/>
        </w:rPr>
        <w:t>Consult with the other part</w:t>
      </w:r>
      <w:r>
        <w:rPr>
          <w:rFonts w:ascii="Helvetica" w:hAnsi="Helvetica" w:cs="Helvetica"/>
          <w:sz w:val="16"/>
          <w:szCs w:val="16"/>
        </w:rPr>
        <w:t>y in relation to any such claim</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0"/>
          <w:numId w:val="28"/>
        </w:numPr>
        <w:spacing w:after="0" w:line="240" w:lineRule="auto"/>
        <w:ind w:left="1134" w:hanging="567"/>
        <w:jc w:val="both"/>
        <w:rPr>
          <w:rFonts w:ascii="Helvetica" w:hAnsi="Helvetica" w:cs="Helvetica"/>
          <w:sz w:val="16"/>
          <w:szCs w:val="16"/>
        </w:rPr>
      </w:pPr>
      <w:r w:rsidRPr="000F3B70">
        <w:rPr>
          <w:rFonts w:ascii="Helvetica" w:hAnsi="Helvetica" w:cs="Helvetica"/>
          <w:sz w:val="16"/>
          <w:szCs w:val="16"/>
        </w:rPr>
        <w:t>Not to settle any claim without obtaining the prior written consent of the other, such consent not to be unreasonably withheld.</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pStyle w:val="ListParagraph"/>
        <w:keepNext/>
        <w:numPr>
          <w:ilvl w:val="1"/>
          <w:numId w:val="23"/>
        </w:numPr>
        <w:spacing w:after="0" w:line="240" w:lineRule="auto"/>
        <w:ind w:left="567" w:hanging="567"/>
        <w:jc w:val="both"/>
        <w:rPr>
          <w:rFonts w:ascii="Helvetica" w:hAnsi="Helvetica" w:cs="Helvetica"/>
          <w:iCs/>
          <w:sz w:val="16"/>
          <w:szCs w:val="16"/>
        </w:rPr>
      </w:pPr>
      <w:r w:rsidRPr="000F3B70">
        <w:rPr>
          <w:rFonts w:ascii="Helvetica" w:hAnsi="Helvetica" w:cs="Helvetica"/>
          <w:iCs/>
          <w:sz w:val="16"/>
          <w:szCs w:val="16"/>
        </w:rPr>
        <w:t>The Acquirer is not liable to the Seller for any loss or damage suffered by the Seller as result of the delay or disruption caused by any system failure beyond the Acquirer’s reasonable control.</w:t>
      </w:r>
    </w:p>
    <w:p w:rsidR="009257FF" w:rsidRDefault="009257FF" w:rsidP="009257FF">
      <w:pPr>
        <w:pStyle w:val="ListParagraph"/>
        <w:keepNext/>
        <w:spacing w:after="0" w:line="240" w:lineRule="auto"/>
        <w:ind w:left="567"/>
        <w:jc w:val="both"/>
        <w:rPr>
          <w:rFonts w:ascii="Helvetica" w:hAnsi="Helvetica" w:cs="Helvetica"/>
          <w:iCs/>
          <w:sz w:val="16"/>
          <w:szCs w:val="16"/>
        </w:rPr>
      </w:pPr>
    </w:p>
    <w:p w:rsidR="009257FF" w:rsidRDefault="009257FF" w:rsidP="009257FF">
      <w:pPr>
        <w:pStyle w:val="ListParagraph"/>
        <w:keepNext/>
        <w:numPr>
          <w:ilvl w:val="1"/>
          <w:numId w:val="23"/>
        </w:numPr>
        <w:spacing w:after="0" w:line="240" w:lineRule="auto"/>
        <w:ind w:left="567" w:hanging="567"/>
        <w:jc w:val="both"/>
        <w:rPr>
          <w:rFonts w:ascii="Helvetica" w:hAnsi="Helvetica" w:cs="Helvetica"/>
          <w:iCs/>
          <w:sz w:val="16"/>
          <w:szCs w:val="16"/>
        </w:rPr>
      </w:pPr>
      <w:r w:rsidRPr="009257FF">
        <w:rPr>
          <w:rFonts w:ascii="Helvetica" w:hAnsi="Helvetica" w:cs="Helvetica"/>
          <w:iCs/>
          <w:sz w:val="16"/>
          <w:szCs w:val="16"/>
        </w:rPr>
        <w:t>For the purposes of this clause, loss or damage includes any consequential or economic loss or damage.</w:t>
      </w:r>
    </w:p>
    <w:p w:rsidR="009257FF" w:rsidRDefault="009257FF" w:rsidP="009257FF">
      <w:pPr>
        <w:keepNext/>
        <w:spacing w:after="0" w:line="240" w:lineRule="auto"/>
        <w:jc w:val="both"/>
        <w:rPr>
          <w:rFonts w:ascii="Helvetica" w:hAnsi="Helvetica" w:cs="Helvetica"/>
          <w:iCs/>
          <w:sz w:val="16"/>
          <w:szCs w:val="16"/>
        </w:rPr>
      </w:pPr>
    </w:p>
    <w:p w:rsidR="009257FF" w:rsidRPr="00BA47CC" w:rsidRDefault="009257FF" w:rsidP="009257FF">
      <w:pPr>
        <w:keepNext/>
        <w:numPr>
          <w:ilvl w:val="0"/>
          <w:numId w:val="15"/>
        </w:numPr>
        <w:spacing w:after="0" w:line="240" w:lineRule="auto"/>
        <w:ind w:left="567" w:hanging="567"/>
        <w:rPr>
          <w:rFonts w:ascii="Helvetica" w:hAnsi="Helvetica" w:cs="Helvetica"/>
          <w:b/>
          <w:color w:val="FF0000"/>
          <w:sz w:val="16"/>
          <w:szCs w:val="16"/>
        </w:rPr>
      </w:pPr>
      <w:r w:rsidRPr="00BA47CC">
        <w:rPr>
          <w:rFonts w:ascii="Helvetica" w:hAnsi="Helvetica" w:cs="Helvetica"/>
          <w:b/>
          <w:color w:val="FF0000"/>
          <w:sz w:val="16"/>
          <w:szCs w:val="16"/>
        </w:rPr>
        <w:t>SUSPENSION &amp; TERMINATION</w:t>
      </w:r>
    </w:p>
    <w:p w:rsidR="009257FF" w:rsidRPr="000F3B70" w:rsidRDefault="009257FF" w:rsidP="009257FF">
      <w:pPr>
        <w:keepNext/>
        <w:spacing w:after="0" w:line="240" w:lineRule="auto"/>
        <w:ind w:left="567"/>
        <w:rPr>
          <w:rFonts w:ascii="Helvetica" w:hAnsi="Helvetica" w:cs="Helvetica"/>
          <w:b/>
          <w:sz w:val="16"/>
          <w:szCs w:val="16"/>
        </w:rPr>
      </w:pPr>
    </w:p>
    <w:p w:rsidR="009257FF" w:rsidRPr="00BA47CC" w:rsidRDefault="009257FF" w:rsidP="009257FF">
      <w:pPr>
        <w:keepNext/>
        <w:spacing w:line="240" w:lineRule="auto"/>
        <w:ind w:left="567"/>
        <w:rPr>
          <w:rFonts w:ascii="Helvetica" w:hAnsi="Helvetica" w:cs="Helvetica"/>
          <w:b/>
          <w:color w:val="FF0000"/>
          <w:sz w:val="16"/>
          <w:szCs w:val="16"/>
          <w:u w:val="single"/>
        </w:rPr>
      </w:pPr>
      <w:r w:rsidRPr="00BA47CC">
        <w:rPr>
          <w:rFonts w:ascii="Helvetica" w:hAnsi="Helvetica" w:cs="Helvetica"/>
          <w:b/>
          <w:color w:val="FF0000"/>
          <w:sz w:val="16"/>
          <w:szCs w:val="16"/>
          <w:u w:val="single"/>
        </w:rPr>
        <w:t>Suspension</w:t>
      </w:r>
    </w:p>
    <w:p w:rsidR="009257FF" w:rsidRDefault="009257FF" w:rsidP="009257FF">
      <w:pPr>
        <w:keepNext/>
        <w:numPr>
          <w:ilvl w:val="1"/>
          <w:numId w:val="15"/>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The FPX Operator or the Acquirer, as the case maybe, reserves the right to suspend the participation of the Seller in the FPX service by giving notice in writing specifying the suspension date and any conditions applicable to the suspension, under the following circumstances:</w:t>
      </w:r>
    </w:p>
    <w:p w:rsidR="009257FF" w:rsidRPr="000F3B70" w:rsidRDefault="009257FF" w:rsidP="009257FF">
      <w:pPr>
        <w:keepNext/>
        <w:spacing w:after="0" w:line="240" w:lineRule="auto"/>
        <w:ind w:left="567"/>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Pr>
          <w:rFonts w:ascii="Helvetica" w:hAnsi="Helvetica" w:cs="Helvetica"/>
          <w:sz w:val="16"/>
          <w:szCs w:val="16"/>
        </w:rPr>
        <w:t xml:space="preserve">FPX Operator </w:t>
      </w:r>
      <w:r w:rsidRPr="000F3B70">
        <w:rPr>
          <w:rFonts w:ascii="Helvetica" w:hAnsi="Helvetica" w:cs="Helvetica"/>
          <w:sz w:val="16"/>
          <w:szCs w:val="16"/>
        </w:rPr>
        <w:t xml:space="preserve">or the Acquirer has determined that the Seller breached this </w:t>
      </w:r>
      <w:r w:rsidR="00112105">
        <w:rPr>
          <w:rFonts w:ascii="Helvetica" w:hAnsi="Helvetica" w:cs="Helvetica"/>
          <w:sz w:val="16"/>
          <w:szCs w:val="16"/>
        </w:rPr>
        <w:t>Service Schedule</w:t>
      </w:r>
      <w:r w:rsidRPr="000F3B70">
        <w:rPr>
          <w:rFonts w:ascii="Helvetica" w:hAnsi="Helvetica" w:cs="Helvetica"/>
          <w:sz w:val="16"/>
          <w:szCs w:val="16"/>
        </w:rPr>
        <w:t>, or the terms and conditions stipulated in the FPX Merchant Registration Form, or any applicable rules, guidelines, regulations, circular or laws;</w:t>
      </w:r>
    </w:p>
    <w:p w:rsidR="009257FF" w:rsidRPr="000F3B70" w:rsidRDefault="009257FF" w:rsidP="009257FF">
      <w:pPr>
        <w:keepNext/>
        <w:spacing w:after="0" w:line="240" w:lineRule="auto"/>
        <w:ind w:left="1418"/>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 xml:space="preserve">The Seller fails to remedy the breach described in </w:t>
      </w:r>
      <w:r w:rsidRPr="000F3B70">
        <w:rPr>
          <w:rFonts w:ascii="Helvetica" w:hAnsi="Helvetica" w:cs="Helvetica"/>
          <w:b/>
          <w:sz w:val="16"/>
          <w:szCs w:val="16"/>
        </w:rPr>
        <w:t>Clause 10.1.1</w:t>
      </w:r>
      <w:r w:rsidRPr="000F3B70">
        <w:rPr>
          <w:rFonts w:ascii="Helvetica" w:hAnsi="Helvetica" w:cs="Helvetica"/>
          <w:sz w:val="16"/>
          <w:szCs w:val="16"/>
        </w:rPr>
        <w:t xml:space="preserve"> to the Acquirer’s satisfaction;</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 xml:space="preserve">FPX Operator or the Acquirer has determined that the Seller has inadequate operational controls or insufficient risk management processes, resulting </w:t>
      </w:r>
      <w:r w:rsidRPr="000F3B70">
        <w:rPr>
          <w:rFonts w:ascii="Helvetica" w:hAnsi="Helvetica" w:cs="Helvetica"/>
          <w:sz w:val="16"/>
          <w:szCs w:val="16"/>
        </w:rPr>
        <w:lastRenderedPageBreak/>
        <w:t>in potential threats or risks the stability, integrity, safety, security and efficiency of the FPX service;</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Court order(s) affecting the Seller’s membership in the FPX service and/or the legal status of the Seller;</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ab/>
        <w:t>Directive(s) issued by regulatory or government authority affecting the Seller’s membership in the FPX services and/or its legal status;</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An application is made to the court either voluntarily or involuntarily for an order that the Seller be wound up;</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The Seller is deemed unable to pay its debt and should be wound up under statutory laws; or</w:t>
      </w:r>
    </w:p>
    <w:p w:rsidR="009257FF" w:rsidRPr="00FC3143" w:rsidRDefault="009257FF" w:rsidP="009257FF">
      <w:pPr>
        <w:keepNext/>
        <w:spacing w:after="0" w:line="240" w:lineRule="auto"/>
        <w:jc w:val="both"/>
        <w:rPr>
          <w:rFonts w:ascii="Helvetica" w:hAnsi="Helvetica" w:cs="Helvetica"/>
          <w:sz w:val="16"/>
          <w:szCs w:val="16"/>
        </w:rPr>
      </w:pPr>
    </w:p>
    <w:p w:rsidR="009257FF" w:rsidRDefault="009257FF" w:rsidP="009257FF">
      <w:pPr>
        <w:pStyle w:val="ListParagraph"/>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The Seller is suspected on reasonable grounds that it is facilitating, involved in, has committed or will commit fraudulent act(s) in connection with the FPX service;</w:t>
      </w:r>
    </w:p>
    <w:p w:rsidR="009257FF" w:rsidRPr="000F3B70"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The Acquirer has received complaints from other Seller(s), other Acquirer(s), Buyer Bank or Buyer</w:t>
      </w:r>
      <w:r>
        <w:rPr>
          <w:rFonts w:ascii="Helvetica" w:hAnsi="Helvetica" w:cs="Helvetica"/>
          <w:sz w:val="16"/>
          <w:szCs w:val="16"/>
        </w:rPr>
        <w:t xml:space="preserve"> </w:t>
      </w:r>
    </w:p>
    <w:p w:rsidR="009257FF" w:rsidRDefault="009257FF" w:rsidP="009257FF">
      <w:pPr>
        <w:pStyle w:val="ListParagraph"/>
        <w:ind w:left="1418"/>
        <w:jc w:val="both"/>
        <w:rPr>
          <w:rFonts w:ascii="Helvetica" w:hAnsi="Helvetica" w:cs="Helvetica"/>
          <w:sz w:val="16"/>
          <w:szCs w:val="16"/>
        </w:rPr>
      </w:pPr>
      <w:r>
        <w:rPr>
          <w:rFonts w:ascii="Helvetica" w:hAnsi="Helvetica" w:cs="Helvetica"/>
          <w:sz w:val="16"/>
          <w:szCs w:val="16"/>
        </w:rPr>
        <w:t>That the Seller is engaging in fraudulent activity in connection with the FPX service;</w:t>
      </w:r>
    </w:p>
    <w:p w:rsidR="009257FF" w:rsidRDefault="009257FF" w:rsidP="009257FF">
      <w:pPr>
        <w:pStyle w:val="ListParagraph"/>
        <w:ind w:left="1418"/>
        <w:jc w:val="both"/>
        <w:rPr>
          <w:rFonts w:ascii="Helvetica" w:hAnsi="Helvetica" w:cs="Helvetica"/>
          <w:sz w:val="16"/>
          <w:szCs w:val="16"/>
        </w:rPr>
      </w:pPr>
    </w:p>
    <w:p w:rsidR="009257FF" w:rsidRPr="00FC3143" w:rsidRDefault="009257FF" w:rsidP="009257FF">
      <w:pPr>
        <w:pStyle w:val="ListParagraph"/>
        <w:keepNext/>
        <w:numPr>
          <w:ilvl w:val="2"/>
          <w:numId w:val="15"/>
        </w:numPr>
        <w:spacing w:after="0" w:line="240" w:lineRule="auto"/>
        <w:ind w:left="1418" w:hanging="851"/>
        <w:jc w:val="both"/>
        <w:rPr>
          <w:rFonts w:ascii="Helvetica" w:hAnsi="Helvetica" w:cs="Helvetica"/>
          <w:sz w:val="16"/>
          <w:szCs w:val="16"/>
        </w:rPr>
      </w:pPr>
      <w:r w:rsidRPr="00FC3143">
        <w:rPr>
          <w:rFonts w:ascii="Helvetica" w:hAnsi="Helvetica" w:cs="Helvetica"/>
          <w:sz w:val="16"/>
          <w:szCs w:val="16"/>
        </w:rPr>
        <w:t xml:space="preserve">The Seller has been suspended from the FPX service by other Acquirer(s) due to breach of provisions of this </w:t>
      </w:r>
      <w:r w:rsidR="00112105">
        <w:rPr>
          <w:rFonts w:ascii="Helvetica" w:hAnsi="Helvetica" w:cs="Helvetica"/>
          <w:sz w:val="16"/>
          <w:szCs w:val="16"/>
        </w:rPr>
        <w:t>Service Schedule</w:t>
      </w:r>
      <w:r w:rsidR="00112105" w:rsidRPr="00FC3143">
        <w:rPr>
          <w:rFonts w:ascii="Helvetica" w:hAnsi="Helvetica" w:cs="Helvetica"/>
          <w:sz w:val="16"/>
          <w:szCs w:val="16"/>
        </w:rPr>
        <w:t xml:space="preserve"> </w:t>
      </w:r>
      <w:r w:rsidRPr="00FC3143">
        <w:rPr>
          <w:rFonts w:ascii="Helvetica" w:hAnsi="Helvetica" w:cs="Helvetica"/>
          <w:sz w:val="16"/>
          <w:szCs w:val="16"/>
        </w:rPr>
        <w:t xml:space="preserve">or the terms and conditions stipulated in the FPX Merchant Registration Form, or any applicable rules, guidelines, regulations, circular or law.  </w:t>
      </w:r>
    </w:p>
    <w:p w:rsidR="009257FF" w:rsidRPr="002B56A7"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1"/>
          <w:numId w:val="15"/>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Upon suspension of the Seller in the FPX services:</w:t>
      </w:r>
    </w:p>
    <w:p w:rsidR="009257FF" w:rsidRPr="000F3B70" w:rsidRDefault="009257FF" w:rsidP="009257FF">
      <w:pPr>
        <w:keepNext/>
        <w:spacing w:after="0" w:line="240" w:lineRule="auto"/>
        <w:ind w:left="567"/>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The services provided under FPX system will be suspended immediately;</w:t>
      </w:r>
    </w:p>
    <w:p w:rsidR="009257FF" w:rsidRPr="002B56A7" w:rsidRDefault="009257FF" w:rsidP="009257FF">
      <w:pPr>
        <w:keepNext/>
        <w:spacing w:after="0" w:line="240" w:lineRule="auto"/>
        <w:ind w:left="1418"/>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The Seller will no longer have access to FPX Webview;</w:t>
      </w:r>
    </w:p>
    <w:p w:rsidR="009257FF" w:rsidRPr="009257FF" w:rsidRDefault="009257FF" w:rsidP="009257FF">
      <w:pPr>
        <w:keepNext/>
        <w:spacing w:after="0" w:line="240" w:lineRule="auto"/>
        <w:jc w:val="both"/>
        <w:rPr>
          <w:rFonts w:ascii="Helvetica" w:hAnsi="Helvetica" w:cs="Helvetica"/>
          <w:sz w:val="16"/>
          <w:szCs w:val="16"/>
        </w:rPr>
      </w:pPr>
    </w:p>
    <w:p w:rsidR="009257FF" w:rsidRP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9257FF">
        <w:rPr>
          <w:rFonts w:ascii="Helvetica" w:hAnsi="Helvetica" w:cs="Helvetica"/>
          <w:sz w:val="16"/>
          <w:szCs w:val="16"/>
        </w:rPr>
        <w:t>The Seller will stop sending debit request to FPX system or accept payments from Buyer Bank(s);</w:t>
      </w:r>
    </w:p>
    <w:p w:rsidR="009257FF" w:rsidRPr="009257FF" w:rsidRDefault="009257FF" w:rsidP="009257FF">
      <w:pPr>
        <w:pStyle w:val="ListParagraph"/>
        <w:keepNext/>
        <w:spacing w:after="0" w:line="240" w:lineRule="auto"/>
        <w:ind w:left="567"/>
        <w:jc w:val="both"/>
        <w:rPr>
          <w:rFonts w:ascii="Helvetica" w:hAnsi="Helvetica" w:cs="Helvetica"/>
          <w:iCs/>
          <w:sz w:val="16"/>
          <w:szCs w:val="16"/>
        </w:rPr>
      </w:pPr>
    </w:p>
    <w:p w:rsidR="009257FF" w:rsidRPr="002B56A7"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The Seller will no longer have access to the Acquirer(s) that the Seller is connected to via its Exchange ID / Seller ID(s);</w:t>
      </w:r>
    </w:p>
    <w:p w:rsidR="009257FF" w:rsidRPr="002B56A7"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The Seller must take all reasonable steps to assist the Acquirer to notify each Buyer affected by the action that the Seller is no longer participating in the FPX service, in the form directed by the Acquirer;</w:t>
      </w:r>
    </w:p>
    <w:p w:rsidR="009257FF" w:rsidRPr="009257FF"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sidRPr="009257FF">
        <w:rPr>
          <w:rFonts w:ascii="Helvetica" w:hAnsi="Helvetica" w:cs="Helvetica"/>
          <w:sz w:val="16"/>
          <w:szCs w:val="16"/>
        </w:rPr>
        <w:t>The Seller must cease all promotional and advertising that is related or can be perceived to be related to FPX service;</w:t>
      </w:r>
    </w:p>
    <w:p w:rsidR="009257FF" w:rsidRPr="009257FF" w:rsidRDefault="009257FF" w:rsidP="009257FF">
      <w:pPr>
        <w:keepNext/>
        <w:spacing w:after="0" w:line="240" w:lineRule="auto"/>
        <w:jc w:val="both"/>
        <w:rPr>
          <w:rFonts w:ascii="Helvetica" w:hAnsi="Helvetica" w:cs="Helvetica"/>
          <w:sz w:val="16"/>
          <w:szCs w:val="16"/>
        </w:rPr>
      </w:pPr>
    </w:p>
    <w:p w:rsidR="009257FF" w:rsidRDefault="009257FF" w:rsidP="009257FF">
      <w:pPr>
        <w:keepNext/>
        <w:numPr>
          <w:ilvl w:val="2"/>
          <w:numId w:val="15"/>
        </w:numPr>
        <w:spacing w:after="0" w:line="240" w:lineRule="auto"/>
        <w:ind w:left="1418" w:hanging="851"/>
        <w:jc w:val="both"/>
        <w:rPr>
          <w:rFonts w:ascii="Helvetica" w:hAnsi="Helvetica" w:cs="Helvetica"/>
          <w:sz w:val="16"/>
          <w:szCs w:val="16"/>
        </w:rPr>
      </w:pPr>
      <w:r>
        <w:rPr>
          <w:rFonts w:ascii="Helvetica" w:hAnsi="Helvetica" w:cs="Helvetica"/>
          <w:sz w:val="16"/>
          <w:szCs w:val="16"/>
        </w:rPr>
        <w:t>The Seller must remove all FPX Brand from the Seller’s marketing collaterals, channels and websites; and</w:t>
      </w:r>
    </w:p>
    <w:p w:rsidR="00716D6D" w:rsidRDefault="00716D6D" w:rsidP="00716D6D">
      <w:pPr>
        <w:pStyle w:val="ListParagraph"/>
        <w:rPr>
          <w:rFonts w:ascii="Helvetica" w:hAnsi="Helvetica" w:cs="Helvetica"/>
          <w:sz w:val="16"/>
          <w:szCs w:val="16"/>
        </w:rPr>
      </w:pPr>
    </w:p>
    <w:p w:rsidR="00716D6D" w:rsidRDefault="00716D6D" w:rsidP="00716D6D">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lastRenderedPageBreak/>
        <w:t>The Seller must take all reasonable steps to comply with any directions of the Acquirer to minimise the impact on Buyer of the suspension.</w:t>
      </w:r>
    </w:p>
    <w:p w:rsidR="00716D6D" w:rsidRDefault="00716D6D" w:rsidP="00716D6D">
      <w:pPr>
        <w:keepNext/>
        <w:spacing w:after="0" w:line="240" w:lineRule="auto"/>
        <w:jc w:val="both"/>
        <w:rPr>
          <w:rFonts w:ascii="Helvetica" w:hAnsi="Helvetica" w:cs="Helvetica"/>
          <w:sz w:val="16"/>
          <w:szCs w:val="16"/>
        </w:rPr>
      </w:pPr>
    </w:p>
    <w:p w:rsidR="00716D6D" w:rsidRPr="00BA47CC" w:rsidRDefault="00991A9F" w:rsidP="00716D6D">
      <w:pPr>
        <w:keepNext/>
        <w:spacing w:line="240" w:lineRule="auto"/>
        <w:ind w:left="567"/>
        <w:jc w:val="both"/>
        <w:rPr>
          <w:rFonts w:ascii="Helvetica" w:hAnsi="Helvetica" w:cs="Helvetica"/>
          <w:b/>
          <w:color w:val="FF0000"/>
          <w:sz w:val="16"/>
          <w:szCs w:val="16"/>
          <w:u w:val="single"/>
        </w:rPr>
      </w:pPr>
      <w:r>
        <w:rPr>
          <w:rFonts w:ascii="Helvetica" w:hAnsi="Helvetica" w:cs="Helvetica"/>
          <w:b/>
          <w:color w:val="FF0000"/>
          <w:sz w:val="16"/>
          <w:szCs w:val="16"/>
          <w:u w:val="single"/>
        </w:rPr>
        <w:t>TERMINATION</w:t>
      </w:r>
    </w:p>
    <w:p w:rsidR="00716D6D" w:rsidRDefault="00716D6D" w:rsidP="00716D6D">
      <w:pPr>
        <w:keepNext/>
        <w:numPr>
          <w:ilvl w:val="1"/>
          <w:numId w:val="15"/>
        </w:numPr>
        <w:spacing w:after="0" w:line="240" w:lineRule="auto"/>
        <w:ind w:left="567" w:hanging="567"/>
        <w:jc w:val="both"/>
        <w:rPr>
          <w:rFonts w:ascii="Helvetica" w:hAnsi="Helvetica" w:cs="Helvetica"/>
          <w:sz w:val="16"/>
          <w:szCs w:val="16"/>
          <w:lang w:val="en-MY"/>
        </w:rPr>
      </w:pPr>
      <w:r w:rsidRPr="000F3B70">
        <w:rPr>
          <w:rFonts w:ascii="Helvetica" w:hAnsi="Helvetica" w:cs="Helvetica"/>
          <w:sz w:val="16"/>
          <w:szCs w:val="16"/>
        </w:rPr>
        <w:t>FPX Operator or the Acquirer, as the case maybe, reserves the right to terminate the services provided under this</w:t>
      </w:r>
      <w:r w:rsidR="00B70F69">
        <w:rPr>
          <w:rFonts w:ascii="Helvetica" w:hAnsi="Helvetica" w:cs="Helvetica"/>
          <w:sz w:val="16"/>
          <w:szCs w:val="16"/>
        </w:rPr>
        <w:t xml:space="preserve"> Service Schedule </w:t>
      </w:r>
      <w:r w:rsidRPr="000F3B70">
        <w:rPr>
          <w:rFonts w:ascii="Helvetica" w:hAnsi="Helvetica" w:cs="Helvetica"/>
          <w:sz w:val="16"/>
          <w:szCs w:val="16"/>
        </w:rPr>
        <w:t>or the FPX service</w:t>
      </w:r>
      <w:r w:rsidRPr="000F3B70">
        <w:rPr>
          <w:rFonts w:ascii="Helvetica" w:hAnsi="Helvetica" w:cs="Helvetica"/>
          <w:sz w:val="16"/>
          <w:szCs w:val="16"/>
          <w:lang w:val="en-MY"/>
        </w:rPr>
        <w:t xml:space="preserve"> </w:t>
      </w:r>
      <w:r w:rsidRPr="000F3B70">
        <w:rPr>
          <w:rFonts w:ascii="Helvetica" w:hAnsi="Helvetica" w:cs="Helvetica"/>
          <w:sz w:val="16"/>
          <w:szCs w:val="16"/>
        </w:rPr>
        <w:t>under the following circumstances, which includes, but not limited to:</w:t>
      </w:r>
    </w:p>
    <w:p w:rsidR="00716D6D" w:rsidRPr="002B56A7" w:rsidRDefault="00716D6D" w:rsidP="00716D6D">
      <w:pPr>
        <w:keepNext/>
        <w:spacing w:after="0" w:line="240" w:lineRule="auto"/>
        <w:ind w:left="567"/>
        <w:jc w:val="both"/>
        <w:rPr>
          <w:rFonts w:ascii="Helvetica" w:hAnsi="Helvetica" w:cs="Helvetica"/>
          <w:sz w:val="16"/>
          <w:szCs w:val="16"/>
          <w:lang w:val="en-MY"/>
        </w:rPr>
      </w:pPr>
    </w:p>
    <w:p w:rsidR="00716D6D" w:rsidRDefault="00716D6D" w:rsidP="00716D6D">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 xml:space="preserve">This </w:t>
      </w:r>
      <w:r w:rsidR="00B70F69">
        <w:rPr>
          <w:rFonts w:ascii="Helvetica" w:hAnsi="Helvetica" w:cs="Helvetica"/>
          <w:sz w:val="16"/>
          <w:szCs w:val="16"/>
        </w:rPr>
        <w:t xml:space="preserve">Service </w:t>
      </w:r>
      <w:r w:rsidR="00112105">
        <w:rPr>
          <w:rFonts w:ascii="Helvetica" w:hAnsi="Helvetica" w:cs="Helvetica"/>
          <w:sz w:val="16"/>
          <w:szCs w:val="16"/>
        </w:rPr>
        <w:t>Schedule</w:t>
      </w:r>
      <w:r w:rsidR="00112105" w:rsidRPr="000F3B70">
        <w:rPr>
          <w:rFonts w:ascii="Helvetica" w:hAnsi="Helvetica" w:cs="Helvetica"/>
          <w:sz w:val="16"/>
          <w:szCs w:val="16"/>
        </w:rPr>
        <w:t xml:space="preserve"> </w:t>
      </w:r>
      <w:r w:rsidRPr="000F3B70">
        <w:rPr>
          <w:rFonts w:ascii="Helvetica" w:hAnsi="Helvetica" w:cs="Helvetica"/>
          <w:sz w:val="16"/>
          <w:szCs w:val="16"/>
        </w:rPr>
        <w:t>between the Seller and the Acquirer is terminated or expired;</w:t>
      </w:r>
    </w:p>
    <w:p w:rsidR="00716D6D" w:rsidRPr="002B56A7" w:rsidRDefault="00716D6D" w:rsidP="00716D6D">
      <w:pPr>
        <w:keepNext/>
        <w:spacing w:after="0" w:line="240" w:lineRule="auto"/>
        <w:ind w:left="567"/>
        <w:jc w:val="both"/>
        <w:rPr>
          <w:rFonts w:ascii="Helvetica" w:hAnsi="Helvetica" w:cs="Helvetica"/>
          <w:sz w:val="16"/>
          <w:szCs w:val="16"/>
        </w:rPr>
      </w:pPr>
    </w:p>
    <w:p w:rsidR="00716D6D" w:rsidRDefault="00716D6D" w:rsidP="00716D6D">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 xml:space="preserve">The Acquirer or the FPX Operator has determined that the Seller has breached this </w:t>
      </w:r>
      <w:r w:rsidR="00B70F69">
        <w:rPr>
          <w:rFonts w:ascii="Helvetica" w:hAnsi="Helvetica" w:cs="Helvetica"/>
          <w:sz w:val="16"/>
          <w:szCs w:val="16"/>
        </w:rPr>
        <w:t>Service Schedule</w:t>
      </w:r>
      <w:r w:rsidRPr="000F3B70">
        <w:rPr>
          <w:rFonts w:ascii="Helvetica" w:hAnsi="Helvetica" w:cs="Helvetica"/>
          <w:sz w:val="16"/>
          <w:szCs w:val="16"/>
        </w:rPr>
        <w:t>, or the terms and conditions stipulated in the FPX Merchant Registration Form, or any applicable rules, guidelines, regulations, circulars or laws;</w:t>
      </w:r>
    </w:p>
    <w:p w:rsidR="00716D6D" w:rsidRPr="002B56A7" w:rsidRDefault="00716D6D" w:rsidP="00716D6D">
      <w:pPr>
        <w:keepNext/>
        <w:spacing w:after="0" w:line="240" w:lineRule="auto"/>
        <w:jc w:val="both"/>
        <w:rPr>
          <w:rFonts w:ascii="Helvetica" w:hAnsi="Helvetica" w:cs="Helvetica"/>
          <w:sz w:val="16"/>
          <w:szCs w:val="16"/>
        </w:rPr>
      </w:pPr>
    </w:p>
    <w:p w:rsidR="004C2EF7" w:rsidRDefault="00716D6D" w:rsidP="004C2EF7">
      <w:pPr>
        <w:keepNext/>
        <w:numPr>
          <w:ilvl w:val="2"/>
          <w:numId w:val="15"/>
        </w:numPr>
        <w:spacing w:after="0" w:line="240" w:lineRule="auto"/>
        <w:ind w:left="1440" w:hanging="851"/>
        <w:jc w:val="both"/>
        <w:rPr>
          <w:rFonts w:ascii="Helvetica" w:hAnsi="Helvetica" w:cs="Helvetica"/>
          <w:sz w:val="16"/>
          <w:szCs w:val="16"/>
        </w:rPr>
      </w:pPr>
      <w:r w:rsidRPr="000F3B70">
        <w:rPr>
          <w:rFonts w:ascii="Helvetica" w:hAnsi="Helvetica" w:cs="Helvetica"/>
          <w:sz w:val="16"/>
          <w:szCs w:val="16"/>
        </w:rPr>
        <w:t xml:space="preserve">The Seller fails to remedy or take adequate steps to remedy its default under this </w:t>
      </w:r>
      <w:r w:rsidR="00B70F69">
        <w:rPr>
          <w:rFonts w:ascii="Helvetica" w:hAnsi="Helvetica" w:cs="Helvetica"/>
          <w:sz w:val="16"/>
          <w:szCs w:val="16"/>
        </w:rPr>
        <w:t xml:space="preserve">Service </w:t>
      </w:r>
      <w:r w:rsidR="00112105">
        <w:rPr>
          <w:rFonts w:ascii="Helvetica" w:hAnsi="Helvetica" w:cs="Helvetica"/>
          <w:sz w:val="16"/>
          <w:szCs w:val="16"/>
        </w:rPr>
        <w:t>Schedule</w:t>
      </w:r>
      <w:r w:rsidR="00112105" w:rsidRPr="000F3B70">
        <w:rPr>
          <w:rFonts w:ascii="Helvetica" w:hAnsi="Helvetica" w:cs="Helvetica"/>
          <w:sz w:val="16"/>
          <w:szCs w:val="16"/>
        </w:rPr>
        <w:t xml:space="preserve"> </w:t>
      </w:r>
      <w:r w:rsidRPr="000F3B70">
        <w:rPr>
          <w:rFonts w:ascii="Helvetica" w:hAnsi="Helvetica" w:cs="Helvetica"/>
          <w:sz w:val="16"/>
          <w:szCs w:val="16"/>
        </w:rPr>
        <w:t xml:space="preserve">to the satisfaction of the Acquirer or the FPX Operator, as the case maybe, within a time period as </w:t>
      </w:r>
      <w:r>
        <w:rPr>
          <w:rFonts w:ascii="Helvetica" w:hAnsi="Helvetica" w:cs="Helvetica"/>
          <w:sz w:val="16"/>
          <w:szCs w:val="16"/>
        </w:rPr>
        <w:t>specified in the notice of the default given by the Acquirer;</w:t>
      </w:r>
    </w:p>
    <w:p w:rsidR="004C2EF7" w:rsidRPr="004C2EF7" w:rsidRDefault="004C2EF7" w:rsidP="004C2EF7">
      <w:pPr>
        <w:keepNext/>
        <w:spacing w:after="0" w:line="240" w:lineRule="auto"/>
        <w:jc w:val="both"/>
        <w:rPr>
          <w:rFonts w:ascii="Helvetica" w:hAnsi="Helvetica" w:cs="Helvetica"/>
          <w:sz w:val="16"/>
          <w:szCs w:val="16"/>
        </w:rPr>
      </w:pPr>
    </w:p>
    <w:p w:rsidR="004C2EF7" w:rsidRDefault="004C2EF7" w:rsidP="004C2EF7">
      <w:pPr>
        <w:pStyle w:val="ListParagraph"/>
        <w:keepNext/>
        <w:numPr>
          <w:ilvl w:val="2"/>
          <w:numId w:val="15"/>
        </w:numPr>
        <w:spacing w:after="0" w:line="240" w:lineRule="auto"/>
        <w:ind w:left="1418" w:hanging="851"/>
        <w:jc w:val="both"/>
        <w:rPr>
          <w:rFonts w:ascii="Helvetica" w:hAnsi="Helvetica" w:cs="Helvetica"/>
          <w:sz w:val="16"/>
          <w:szCs w:val="16"/>
        </w:rPr>
      </w:pPr>
      <w:r w:rsidRPr="002B56A7">
        <w:rPr>
          <w:rFonts w:ascii="Helvetica" w:hAnsi="Helvetica" w:cs="Helvetica"/>
          <w:sz w:val="16"/>
          <w:szCs w:val="16"/>
        </w:rPr>
        <w:t>The FPX Operator or the Acquirer has determined that the Seller has inadequate operational controls or insufficient risk management processes resulting in potential threats to the stability</w:t>
      </w:r>
      <w:r>
        <w:rPr>
          <w:rFonts w:ascii="Helvetica" w:hAnsi="Helvetica" w:cs="Helvetica"/>
          <w:sz w:val="16"/>
          <w:szCs w:val="16"/>
        </w:rPr>
        <w:t xml:space="preserve"> </w:t>
      </w:r>
      <w:r w:rsidRPr="002B56A7">
        <w:rPr>
          <w:rFonts w:ascii="Helvetica" w:hAnsi="Helvetica" w:cs="Helvetica"/>
          <w:sz w:val="16"/>
          <w:szCs w:val="16"/>
        </w:rPr>
        <w:t>integrity, safety and efficiency of the FPX service</w:t>
      </w:r>
      <w:r>
        <w:rPr>
          <w:rFonts w:ascii="Helvetica" w:hAnsi="Helvetica" w:cs="Helvetica"/>
          <w:sz w:val="16"/>
          <w:szCs w:val="16"/>
        </w:rPr>
        <w:t>;</w:t>
      </w:r>
    </w:p>
    <w:p w:rsidR="004C2EF7" w:rsidRPr="00655279" w:rsidRDefault="004C2EF7" w:rsidP="004C2EF7">
      <w:pPr>
        <w:pStyle w:val="ListParagraph"/>
        <w:rPr>
          <w:rFonts w:ascii="Helvetica" w:hAnsi="Helvetica" w:cs="Helvetica"/>
          <w:sz w:val="16"/>
          <w:szCs w:val="16"/>
        </w:rPr>
      </w:pPr>
    </w:p>
    <w:p w:rsidR="004C2EF7" w:rsidRDefault="004C2EF7" w:rsidP="004C2EF7">
      <w:pPr>
        <w:pStyle w:val="ListParagraph"/>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Court order(s) affecting the Seller or the Acquirer(s) membership and/or legal status</w:t>
      </w:r>
      <w:r>
        <w:rPr>
          <w:rFonts w:ascii="Helvetica" w:hAnsi="Helvetica" w:cs="Helvetica"/>
          <w:sz w:val="16"/>
          <w:szCs w:val="16"/>
        </w:rPr>
        <w:t>;</w:t>
      </w:r>
    </w:p>
    <w:p w:rsidR="004C2EF7" w:rsidRPr="004C2EF7" w:rsidRDefault="004C2EF7" w:rsidP="004C2EF7">
      <w:pPr>
        <w:keepNext/>
        <w:spacing w:after="0" w:line="240" w:lineRule="auto"/>
        <w:jc w:val="both"/>
        <w:rPr>
          <w:rFonts w:ascii="Helvetica" w:hAnsi="Helvetica" w:cs="Helvetica"/>
          <w:sz w:val="16"/>
          <w:szCs w:val="16"/>
        </w:rPr>
      </w:pPr>
    </w:p>
    <w:p w:rsidR="004C2EF7" w:rsidRPr="00655279" w:rsidRDefault="004C2EF7" w:rsidP="004C2EF7">
      <w:pPr>
        <w:pStyle w:val="ListParagraph"/>
        <w:keepNext/>
        <w:numPr>
          <w:ilvl w:val="2"/>
          <w:numId w:val="15"/>
        </w:numPr>
        <w:spacing w:after="0" w:line="240" w:lineRule="auto"/>
        <w:ind w:left="1418" w:hanging="851"/>
        <w:jc w:val="both"/>
        <w:rPr>
          <w:rFonts w:ascii="Helvetica" w:hAnsi="Helvetica" w:cs="Helvetica"/>
          <w:sz w:val="16"/>
          <w:szCs w:val="16"/>
        </w:rPr>
      </w:pPr>
      <w:r w:rsidRPr="00655279">
        <w:rPr>
          <w:rFonts w:ascii="Helvetica" w:hAnsi="Helvetica" w:cs="Helvetica"/>
          <w:sz w:val="16"/>
          <w:szCs w:val="16"/>
        </w:rPr>
        <w:t>Directive(s) issued by regulatory or government authority affecting the Seller or the Acquirer(s) membership and/or legal status;</w:t>
      </w:r>
    </w:p>
    <w:p w:rsidR="004C2EF7" w:rsidRPr="002B56A7" w:rsidRDefault="004C2EF7" w:rsidP="004C2EF7">
      <w:pPr>
        <w:keepNext/>
        <w:spacing w:after="0" w:line="240" w:lineRule="auto"/>
        <w:jc w:val="both"/>
        <w:rPr>
          <w:rFonts w:ascii="Helvetica" w:hAnsi="Helvetica" w:cs="Helvetica"/>
          <w:sz w:val="16"/>
          <w:szCs w:val="16"/>
        </w:rPr>
      </w:pPr>
    </w:p>
    <w:p w:rsidR="004C2EF7" w:rsidRDefault="004C2EF7" w:rsidP="004C2EF7">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An application is made to the court either voluntarily or involuntarily for an order that the Seller be wound up;</w:t>
      </w:r>
    </w:p>
    <w:p w:rsidR="004C2EF7" w:rsidRPr="002B56A7" w:rsidRDefault="004C2EF7" w:rsidP="004C2EF7">
      <w:pPr>
        <w:keepNext/>
        <w:spacing w:after="0" w:line="240" w:lineRule="auto"/>
        <w:jc w:val="both"/>
        <w:rPr>
          <w:rFonts w:ascii="Helvetica" w:hAnsi="Helvetica" w:cs="Helvetica"/>
          <w:sz w:val="16"/>
          <w:szCs w:val="16"/>
        </w:rPr>
      </w:pPr>
    </w:p>
    <w:p w:rsidR="004C2EF7" w:rsidRDefault="004C2EF7" w:rsidP="004C2EF7">
      <w:pPr>
        <w:keepNext/>
        <w:numPr>
          <w:ilvl w:val="2"/>
          <w:numId w:val="15"/>
        </w:numPr>
        <w:spacing w:after="0" w:line="240" w:lineRule="auto"/>
        <w:ind w:left="1418" w:hanging="851"/>
        <w:jc w:val="both"/>
        <w:rPr>
          <w:rFonts w:ascii="Helvetica" w:hAnsi="Helvetica" w:cs="Helvetica"/>
          <w:sz w:val="16"/>
          <w:szCs w:val="16"/>
        </w:rPr>
      </w:pPr>
      <w:r w:rsidRPr="000F3B70">
        <w:rPr>
          <w:rFonts w:ascii="Helvetica" w:hAnsi="Helvetica" w:cs="Helvetica"/>
          <w:sz w:val="16"/>
          <w:szCs w:val="16"/>
        </w:rPr>
        <w:t>The Seller is deemed unable to pay its debt and should be wound up under statutory laws; or</w:t>
      </w:r>
    </w:p>
    <w:p w:rsidR="004C2EF7" w:rsidRPr="002B56A7" w:rsidRDefault="004C2EF7" w:rsidP="004C2EF7">
      <w:pPr>
        <w:keepNext/>
        <w:spacing w:after="0" w:line="240" w:lineRule="auto"/>
        <w:jc w:val="both"/>
        <w:rPr>
          <w:rFonts w:ascii="Helvetica" w:hAnsi="Helvetica" w:cs="Helvetica"/>
          <w:sz w:val="16"/>
          <w:szCs w:val="16"/>
        </w:rPr>
      </w:pPr>
    </w:p>
    <w:p w:rsidR="004C2EF7" w:rsidRDefault="004C2EF7" w:rsidP="004C2EF7">
      <w:pPr>
        <w:keepNext/>
        <w:numPr>
          <w:ilvl w:val="2"/>
          <w:numId w:val="15"/>
        </w:numPr>
        <w:spacing w:after="0" w:line="240" w:lineRule="auto"/>
        <w:ind w:left="1440" w:hanging="851"/>
        <w:jc w:val="both"/>
        <w:rPr>
          <w:rFonts w:ascii="Helvetica" w:hAnsi="Helvetica" w:cs="Helvetica"/>
          <w:sz w:val="16"/>
          <w:szCs w:val="16"/>
        </w:rPr>
      </w:pPr>
      <w:r w:rsidRPr="000F3B70">
        <w:rPr>
          <w:rFonts w:ascii="Helvetica" w:hAnsi="Helvetica" w:cs="Helvetica"/>
          <w:sz w:val="16"/>
          <w:szCs w:val="16"/>
        </w:rPr>
        <w:t>The Acquirer’s membership in the FPX service or RENTAS is terminated or suspended and the Seller has not appointed a replacement Acquirer;</w:t>
      </w:r>
    </w:p>
    <w:p w:rsidR="004C2EF7" w:rsidRPr="002B56A7" w:rsidRDefault="004C2EF7" w:rsidP="004C2EF7">
      <w:pPr>
        <w:keepNext/>
        <w:spacing w:after="0" w:line="240" w:lineRule="auto"/>
        <w:jc w:val="both"/>
        <w:rPr>
          <w:rFonts w:ascii="Helvetica" w:hAnsi="Helvetica" w:cs="Helvetica"/>
          <w:sz w:val="16"/>
          <w:szCs w:val="16"/>
        </w:rPr>
      </w:pPr>
    </w:p>
    <w:p w:rsidR="004C2EF7" w:rsidRDefault="004C2EF7" w:rsidP="004C2EF7">
      <w:pPr>
        <w:keepNext/>
        <w:numPr>
          <w:ilvl w:val="2"/>
          <w:numId w:val="15"/>
        </w:numPr>
        <w:spacing w:after="0" w:line="240" w:lineRule="auto"/>
        <w:ind w:left="1440" w:hanging="851"/>
        <w:jc w:val="both"/>
        <w:rPr>
          <w:rFonts w:ascii="Helvetica" w:hAnsi="Helvetica" w:cs="Helvetica"/>
          <w:sz w:val="16"/>
          <w:szCs w:val="16"/>
        </w:rPr>
      </w:pPr>
      <w:r w:rsidRPr="000F3B70">
        <w:rPr>
          <w:rFonts w:ascii="Helvetica" w:hAnsi="Helvetica" w:cs="Helvetica"/>
          <w:sz w:val="16"/>
          <w:szCs w:val="16"/>
        </w:rPr>
        <w:t>The FPX Operator has determined the Seller is inactive or the Seller is deemed inactive when there are no FPX transactions for a period of twelve (12) consecutive months.</w:t>
      </w:r>
    </w:p>
    <w:p w:rsidR="004C2EF7" w:rsidRPr="002B56A7" w:rsidRDefault="004C2EF7" w:rsidP="004C2EF7">
      <w:pPr>
        <w:keepNext/>
        <w:spacing w:after="0" w:line="240" w:lineRule="auto"/>
        <w:jc w:val="both"/>
        <w:rPr>
          <w:rFonts w:ascii="Helvetica" w:hAnsi="Helvetica" w:cs="Helvetica"/>
          <w:sz w:val="16"/>
          <w:szCs w:val="16"/>
        </w:rPr>
      </w:pPr>
    </w:p>
    <w:p w:rsidR="004C2EF7" w:rsidRPr="000F3B70" w:rsidRDefault="004C2EF7" w:rsidP="004C2EF7">
      <w:pPr>
        <w:pStyle w:val="ListParagraph"/>
        <w:keepNext/>
        <w:numPr>
          <w:ilvl w:val="0"/>
          <w:numId w:val="13"/>
        </w:numPr>
        <w:spacing w:after="0" w:line="240" w:lineRule="auto"/>
        <w:contextualSpacing w:val="0"/>
        <w:jc w:val="both"/>
        <w:rPr>
          <w:rFonts w:ascii="Helvetica" w:hAnsi="Helvetica" w:cs="Helvetica"/>
          <w:vanish/>
          <w:sz w:val="16"/>
          <w:szCs w:val="16"/>
        </w:rPr>
      </w:pPr>
    </w:p>
    <w:p w:rsidR="004C2EF7" w:rsidRPr="000F3B70" w:rsidRDefault="004C2EF7" w:rsidP="004C2EF7">
      <w:pPr>
        <w:pStyle w:val="ListParagraph"/>
        <w:keepNext/>
        <w:numPr>
          <w:ilvl w:val="0"/>
          <w:numId w:val="13"/>
        </w:numPr>
        <w:spacing w:after="0" w:line="240" w:lineRule="auto"/>
        <w:contextualSpacing w:val="0"/>
        <w:jc w:val="both"/>
        <w:rPr>
          <w:rFonts w:ascii="Helvetica" w:hAnsi="Helvetica" w:cs="Helvetica"/>
          <w:vanish/>
          <w:sz w:val="16"/>
          <w:szCs w:val="16"/>
        </w:rPr>
      </w:pPr>
    </w:p>
    <w:p w:rsidR="004C2EF7" w:rsidRPr="000F3B70" w:rsidRDefault="004C2EF7" w:rsidP="004C2EF7">
      <w:pPr>
        <w:pStyle w:val="ListParagraph"/>
        <w:keepNext/>
        <w:numPr>
          <w:ilvl w:val="0"/>
          <w:numId w:val="13"/>
        </w:numPr>
        <w:spacing w:after="0" w:line="240" w:lineRule="auto"/>
        <w:contextualSpacing w:val="0"/>
        <w:jc w:val="both"/>
        <w:rPr>
          <w:rFonts w:ascii="Helvetica" w:hAnsi="Helvetica" w:cs="Helvetica"/>
          <w:vanish/>
          <w:sz w:val="16"/>
          <w:szCs w:val="16"/>
        </w:rPr>
      </w:pPr>
    </w:p>
    <w:p w:rsidR="004C2EF7" w:rsidRPr="000F3B70" w:rsidRDefault="004C2EF7" w:rsidP="004C2EF7">
      <w:pPr>
        <w:pStyle w:val="ListParagraph"/>
        <w:keepNext/>
        <w:numPr>
          <w:ilvl w:val="0"/>
          <w:numId w:val="13"/>
        </w:numPr>
        <w:spacing w:after="0" w:line="240" w:lineRule="auto"/>
        <w:contextualSpacing w:val="0"/>
        <w:jc w:val="both"/>
        <w:rPr>
          <w:rFonts w:ascii="Helvetica" w:hAnsi="Helvetica" w:cs="Helvetica"/>
          <w:vanish/>
          <w:sz w:val="16"/>
          <w:szCs w:val="16"/>
        </w:rPr>
      </w:pPr>
    </w:p>
    <w:p w:rsidR="004C2EF7" w:rsidRPr="000F3B70" w:rsidRDefault="004C2EF7" w:rsidP="004C2EF7">
      <w:pPr>
        <w:pStyle w:val="ListParagraph"/>
        <w:keepNext/>
        <w:numPr>
          <w:ilvl w:val="0"/>
          <w:numId w:val="13"/>
        </w:numPr>
        <w:spacing w:after="0" w:line="240" w:lineRule="auto"/>
        <w:contextualSpacing w:val="0"/>
        <w:jc w:val="both"/>
        <w:rPr>
          <w:rFonts w:ascii="Helvetica" w:hAnsi="Helvetica" w:cs="Helvetica"/>
          <w:vanish/>
          <w:sz w:val="16"/>
          <w:szCs w:val="16"/>
        </w:rPr>
      </w:pPr>
    </w:p>
    <w:p w:rsidR="004C2EF7" w:rsidRPr="000F3B70" w:rsidRDefault="004C2EF7" w:rsidP="004C2EF7">
      <w:pPr>
        <w:pStyle w:val="ListParagraph"/>
        <w:keepNext/>
        <w:numPr>
          <w:ilvl w:val="0"/>
          <w:numId w:val="13"/>
        </w:numPr>
        <w:spacing w:after="0" w:line="240" w:lineRule="auto"/>
        <w:contextualSpacing w:val="0"/>
        <w:jc w:val="both"/>
        <w:rPr>
          <w:rFonts w:ascii="Helvetica" w:hAnsi="Helvetica" w:cs="Helvetica"/>
          <w:vanish/>
          <w:sz w:val="16"/>
          <w:szCs w:val="16"/>
        </w:rPr>
      </w:pPr>
    </w:p>
    <w:p w:rsidR="004C2EF7" w:rsidRPr="000F3B70" w:rsidRDefault="004C2EF7" w:rsidP="004C2EF7">
      <w:pPr>
        <w:pStyle w:val="ListParagraph"/>
        <w:keepNext/>
        <w:numPr>
          <w:ilvl w:val="1"/>
          <w:numId w:val="13"/>
        </w:numPr>
        <w:spacing w:after="0" w:line="240" w:lineRule="auto"/>
        <w:contextualSpacing w:val="0"/>
        <w:jc w:val="both"/>
        <w:rPr>
          <w:rFonts w:ascii="Helvetica" w:hAnsi="Helvetica" w:cs="Helvetica"/>
          <w:vanish/>
          <w:sz w:val="16"/>
          <w:szCs w:val="16"/>
        </w:rPr>
      </w:pPr>
    </w:p>
    <w:p w:rsidR="004C2EF7" w:rsidRPr="000F3B70" w:rsidRDefault="004C2EF7" w:rsidP="004C2EF7">
      <w:pPr>
        <w:pStyle w:val="ListParagraph"/>
        <w:keepNext/>
        <w:numPr>
          <w:ilvl w:val="1"/>
          <w:numId w:val="13"/>
        </w:numPr>
        <w:spacing w:after="0" w:line="240" w:lineRule="auto"/>
        <w:contextualSpacing w:val="0"/>
        <w:jc w:val="both"/>
        <w:rPr>
          <w:rFonts w:ascii="Helvetica" w:hAnsi="Helvetica" w:cs="Helvetica"/>
          <w:vanish/>
          <w:sz w:val="16"/>
          <w:szCs w:val="16"/>
        </w:rPr>
      </w:pPr>
    </w:p>
    <w:p w:rsidR="004C2EF7" w:rsidRPr="000F3B70" w:rsidRDefault="004C2EF7" w:rsidP="004C2EF7">
      <w:pPr>
        <w:pStyle w:val="ListParagraph"/>
        <w:keepNext/>
        <w:numPr>
          <w:ilvl w:val="1"/>
          <w:numId w:val="13"/>
        </w:numPr>
        <w:spacing w:after="0" w:line="240" w:lineRule="auto"/>
        <w:contextualSpacing w:val="0"/>
        <w:jc w:val="both"/>
        <w:rPr>
          <w:rFonts w:ascii="Helvetica" w:hAnsi="Helvetica" w:cs="Helvetica"/>
          <w:vanish/>
          <w:sz w:val="16"/>
          <w:szCs w:val="16"/>
        </w:rPr>
      </w:pPr>
    </w:p>
    <w:p w:rsidR="004C2EF7" w:rsidRPr="000F3B70" w:rsidRDefault="004C2EF7" w:rsidP="004C2EF7">
      <w:pPr>
        <w:pStyle w:val="ListParagraph"/>
        <w:keepNext/>
        <w:numPr>
          <w:ilvl w:val="1"/>
          <w:numId w:val="13"/>
        </w:numPr>
        <w:spacing w:after="0" w:line="240" w:lineRule="auto"/>
        <w:contextualSpacing w:val="0"/>
        <w:jc w:val="both"/>
        <w:rPr>
          <w:rFonts w:ascii="Helvetica" w:hAnsi="Helvetica" w:cs="Helvetica"/>
          <w:vanish/>
          <w:sz w:val="16"/>
          <w:szCs w:val="16"/>
        </w:rPr>
      </w:pPr>
    </w:p>
    <w:p w:rsidR="004C2EF7" w:rsidRPr="002B56A7" w:rsidRDefault="004C2EF7" w:rsidP="004C2EF7">
      <w:pPr>
        <w:keepNext/>
        <w:numPr>
          <w:ilvl w:val="1"/>
          <w:numId w:val="15"/>
        </w:numPr>
        <w:spacing w:after="0" w:line="240" w:lineRule="auto"/>
        <w:ind w:left="567" w:hanging="567"/>
        <w:jc w:val="both"/>
        <w:rPr>
          <w:rFonts w:ascii="Helvetica" w:hAnsi="Helvetica" w:cs="Helvetica"/>
          <w:color w:val="000000" w:themeColor="text1"/>
          <w:sz w:val="16"/>
          <w:szCs w:val="16"/>
        </w:rPr>
      </w:pPr>
      <w:r w:rsidRPr="000F3B70">
        <w:rPr>
          <w:rFonts w:ascii="Helvetica" w:hAnsi="Helvetica" w:cs="Helvetica"/>
          <w:sz w:val="16"/>
          <w:szCs w:val="16"/>
        </w:rPr>
        <w:t xml:space="preserve">Upon termination of this </w:t>
      </w:r>
      <w:r w:rsidR="00B70F69">
        <w:rPr>
          <w:rFonts w:ascii="Helvetica" w:hAnsi="Helvetica" w:cs="Helvetica"/>
          <w:sz w:val="16"/>
          <w:szCs w:val="16"/>
        </w:rPr>
        <w:t>Service Schedule</w:t>
      </w:r>
      <w:r w:rsidRPr="000F3B70">
        <w:rPr>
          <w:rFonts w:ascii="Helvetica" w:hAnsi="Helvetica" w:cs="Helvetica"/>
          <w:sz w:val="16"/>
          <w:szCs w:val="16"/>
        </w:rPr>
        <w:t>, the Seller must undertake the following:</w:t>
      </w:r>
    </w:p>
    <w:p w:rsidR="004C2EF7" w:rsidRPr="002B56A7" w:rsidRDefault="004C2EF7" w:rsidP="004C2EF7">
      <w:pPr>
        <w:keepNext/>
        <w:numPr>
          <w:ilvl w:val="0"/>
          <w:numId w:val="30"/>
        </w:numPr>
        <w:spacing w:after="0" w:line="240" w:lineRule="auto"/>
        <w:ind w:left="1134" w:hanging="567"/>
        <w:jc w:val="both"/>
        <w:rPr>
          <w:rFonts w:ascii="Helvetica" w:hAnsi="Helvetica" w:cs="Helvetica"/>
          <w:color w:val="000000" w:themeColor="text1"/>
          <w:sz w:val="16"/>
          <w:szCs w:val="16"/>
        </w:rPr>
      </w:pPr>
      <w:r w:rsidRPr="000F3B70">
        <w:rPr>
          <w:rFonts w:ascii="Helvetica" w:hAnsi="Helvetica" w:cs="Helvetica"/>
          <w:color w:val="000000" w:themeColor="text1"/>
          <w:sz w:val="16"/>
          <w:szCs w:val="16"/>
        </w:rPr>
        <w:t xml:space="preserve">Immediately advise its customers that they will no longer accept payment via FPX from the effective date of termination of the Seller’s access to FPX service; </w:t>
      </w:r>
    </w:p>
    <w:p w:rsidR="004C2EF7" w:rsidRPr="002B56A7" w:rsidRDefault="004C2EF7" w:rsidP="004C2EF7">
      <w:pPr>
        <w:keepNext/>
        <w:numPr>
          <w:ilvl w:val="0"/>
          <w:numId w:val="30"/>
        </w:numPr>
        <w:spacing w:after="0" w:line="240" w:lineRule="auto"/>
        <w:ind w:left="1134" w:hanging="567"/>
        <w:jc w:val="both"/>
        <w:rPr>
          <w:rFonts w:ascii="Helvetica" w:hAnsi="Helvetica" w:cs="Helvetica"/>
          <w:color w:val="000000" w:themeColor="text1"/>
          <w:sz w:val="16"/>
          <w:szCs w:val="16"/>
        </w:rPr>
      </w:pPr>
      <w:r w:rsidRPr="000F3B70">
        <w:rPr>
          <w:rFonts w:ascii="Helvetica" w:hAnsi="Helvetica" w:cs="Helvetica"/>
          <w:color w:val="000000" w:themeColor="text1"/>
          <w:sz w:val="16"/>
          <w:szCs w:val="16"/>
        </w:rPr>
        <w:t xml:space="preserve">Shall ensure that inflight transactions post-termination are completed i.e. goods are delivered to the Buyer’s satisfaction; </w:t>
      </w:r>
    </w:p>
    <w:p w:rsidR="004C2EF7" w:rsidRPr="002B56A7" w:rsidRDefault="004C2EF7" w:rsidP="004C2EF7">
      <w:pPr>
        <w:keepNext/>
        <w:numPr>
          <w:ilvl w:val="0"/>
          <w:numId w:val="30"/>
        </w:numPr>
        <w:spacing w:after="0" w:line="240" w:lineRule="auto"/>
        <w:ind w:left="1134" w:hanging="567"/>
        <w:jc w:val="both"/>
        <w:rPr>
          <w:rFonts w:ascii="Helvetica" w:hAnsi="Helvetica" w:cs="Helvetica"/>
          <w:sz w:val="16"/>
          <w:szCs w:val="16"/>
        </w:rPr>
      </w:pPr>
      <w:r w:rsidRPr="000F3B70">
        <w:rPr>
          <w:rFonts w:ascii="Helvetica" w:hAnsi="Helvetica" w:cs="Helvetica"/>
          <w:sz w:val="16"/>
          <w:szCs w:val="16"/>
        </w:rPr>
        <w:t>Cease all promotional and advertising that is related, or can be perceived to be related to the FPX service; and</w:t>
      </w:r>
    </w:p>
    <w:p w:rsidR="004C2EF7" w:rsidRDefault="004C2EF7" w:rsidP="004C2EF7">
      <w:pPr>
        <w:keepNext/>
        <w:numPr>
          <w:ilvl w:val="0"/>
          <w:numId w:val="30"/>
        </w:numPr>
        <w:spacing w:after="0" w:line="240" w:lineRule="auto"/>
        <w:ind w:left="1134" w:hanging="567"/>
        <w:jc w:val="both"/>
        <w:rPr>
          <w:rFonts w:ascii="Helvetica" w:hAnsi="Helvetica" w:cs="Helvetica"/>
          <w:sz w:val="16"/>
          <w:szCs w:val="16"/>
        </w:rPr>
      </w:pPr>
      <w:r w:rsidRPr="000F3B70">
        <w:rPr>
          <w:rFonts w:ascii="Helvetica" w:hAnsi="Helvetica" w:cs="Helvetica"/>
          <w:sz w:val="16"/>
          <w:szCs w:val="16"/>
        </w:rPr>
        <w:t>Remove all FPX Brand and Marks from the Seller’s payment channels and websites.</w:t>
      </w:r>
    </w:p>
    <w:p w:rsidR="00CE6E92" w:rsidRDefault="00CE6E92">
      <w:pPr>
        <w:spacing w:after="0" w:line="240" w:lineRule="auto"/>
        <w:rPr>
          <w:rFonts w:ascii="Helvetica" w:hAnsi="Helvetica" w:cs="Helvetica"/>
          <w:sz w:val="16"/>
          <w:szCs w:val="16"/>
        </w:rPr>
      </w:pPr>
    </w:p>
    <w:p w:rsidR="00617739" w:rsidRDefault="00617739" w:rsidP="00617739">
      <w:pPr>
        <w:keepNext/>
        <w:numPr>
          <w:ilvl w:val="1"/>
          <w:numId w:val="15"/>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lastRenderedPageBreak/>
        <w:t xml:space="preserve">Upon termination of this </w:t>
      </w:r>
      <w:r w:rsidR="00815F29">
        <w:rPr>
          <w:rFonts w:ascii="Helvetica" w:hAnsi="Helvetica" w:cs="Helvetica"/>
          <w:sz w:val="16"/>
          <w:szCs w:val="16"/>
        </w:rPr>
        <w:t>Service Schedule</w:t>
      </w:r>
      <w:r w:rsidRPr="000F3B70">
        <w:rPr>
          <w:rFonts w:ascii="Helvetica" w:hAnsi="Helvetica" w:cs="Helvetica"/>
          <w:sz w:val="16"/>
          <w:szCs w:val="16"/>
        </w:rPr>
        <w:t>, the participation of the Seller in FPX service is automatically terminated and the Seller will no longer have access to the FPX system and services provided under the FPX system.</w:t>
      </w:r>
    </w:p>
    <w:p w:rsidR="00617739" w:rsidRPr="002B56A7" w:rsidRDefault="00617739" w:rsidP="00617739">
      <w:pPr>
        <w:keepNext/>
        <w:spacing w:after="0" w:line="240" w:lineRule="auto"/>
        <w:ind w:left="567"/>
        <w:jc w:val="both"/>
        <w:rPr>
          <w:rFonts w:ascii="Helvetica" w:hAnsi="Helvetica" w:cs="Helvetica"/>
          <w:sz w:val="16"/>
          <w:szCs w:val="16"/>
        </w:rPr>
      </w:pPr>
    </w:p>
    <w:p w:rsidR="00617739" w:rsidRDefault="00617739" w:rsidP="00617739">
      <w:pPr>
        <w:keepNext/>
        <w:numPr>
          <w:ilvl w:val="1"/>
          <w:numId w:val="15"/>
        </w:numPr>
        <w:spacing w:after="0" w:line="240" w:lineRule="auto"/>
        <w:ind w:left="567" w:hanging="567"/>
        <w:jc w:val="both"/>
        <w:rPr>
          <w:rFonts w:ascii="Helvetica" w:hAnsi="Helvetica" w:cs="Helvetica"/>
          <w:sz w:val="16"/>
          <w:szCs w:val="16"/>
        </w:rPr>
      </w:pPr>
      <w:r w:rsidRPr="000F3B70">
        <w:rPr>
          <w:rFonts w:ascii="Helvetica" w:hAnsi="Helvetica" w:cs="Helvetica"/>
          <w:sz w:val="16"/>
          <w:szCs w:val="16"/>
        </w:rPr>
        <w:t xml:space="preserve">Termination of the Seller in the FPX service shall not extinguish any outstanding right or liability arising under this </w:t>
      </w:r>
      <w:r w:rsidR="00815F29">
        <w:rPr>
          <w:rFonts w:ascii="Helvetica" w:hAnsi="Helvetica" w:cs="Helvetica"/>
          <w:sz w:val="16"/>
          <w:szCs w:val="16"/>
        </w:rPr>
        <w:t>Service Schedule</w:t>
      </w:r>
      <w:r w:rsidR="00815F29" w:rsidRPr="000F3B70">
        <w:rPr>
          <w:rFonts w:ascii="Helvetica" w:hAnsi="Helvetica" w:cs="Helvetica"/>
          <w:sz w:val="16"/>
          <w:szCs w:val="16"/>
        </w:rPr>
        <w:t xml:space="preserve"> </w:t>
      </w:r>
      <w:r w:rsidRPr="000F3B70">
        <w:rPr>
          <w:rFonts w:ascii="Helvetica" w:hAnsi="Helvetica" w:cs="Helvetica"/>
          <w:sz w:val="16"/>
          <w:szCs w:val="16"/>
        </w:rPr>
        <w:t xml:space="preserve">or the terms in the Operational Procedures for FPX which is applicable to the Seller as reflected in this </w:t>
      </w:r>
      <w:r w:rsidR="00815F29">
        <w:rPr>
          <w:rFonts w:ascii="Helvetica" w:hAnsi="Helvetica" w:cs="Helvetica"/>
          <w:sz w:val="16"/>
          <w:szCs w:val="16"/>
        </w:rPr>
        <w:t>Service Schedule</w:t>
      </w:r>
      <w:r w:rsidRPr="000F3B70">
        <w:rPr>
          <w:rFonts w:ascii="Helvetica" w:hAnsi="Helvetica" w:cs="Helvetica"/>
          <w:sz w:val="16"/>
          <w:szCs w:val="16"/>
        </w:rPr>
        <w:t>.</w:t>
      </w:r>
    </w:p>
    <w:p w:rsidR="00617739" w:rsidRPr="002B56A7" w:rsidRDefault="00617739" w:rsidP="00617739">
      <w:pPr>
        <w:keepNext/>
        <w:spacing w:after="0" w:line="240" w:lineRule="auto"/>
        <w:jc w:val="both"/>
        <w:rPr>
          <w:rFonts w:ascii="Helvetica" w:hAnsi="Helvetica" w:cs="Helvetica"/>
          <w:sz w:val="16"/>
          <w:szCs w:val="16"/>
        </w:rPr>
      </w:pPr>
    </w:p>
    <w:p w:rsidR="00617739" w:rsidRDefault="00617739" w:rsidP="00617739">
      <w:pPr>
        <w:keepNext/>
        <w:numPr>
          <w:ilvl w:val="0"/>
          <w:numId w:val="15"/>
        </w:numPr>
        <w:spacing w:after="0" w:line="240" w:lineRule="auto"/>
        <w:ind w:left="567" w:hanging="567"/>
        <w:rPr>
          <w:rFonts w:ascii="Helvetica" w:hAnsi="Helvetica" w:cs="Helvetica"/>
          <w:b/>
          <w:sz w:val="16"/>
          <w:szCs w:val="16"/>
        </w:rPr>
      </w:pPr>
      <w:r w:rsidRPr="00BA47CC">
        <w:rPr>
          <w:rFonts w:ascii="Helvetica" w:hAnsi="Helvetica" w:cs="Helvetica"/>
          <w:b/>
          <w:color w:val="FF0000"/>
          <w:sz w:val="16"/>
          <w:szCs w:val="16"/>
        </w:rPr>
        <w:t>ADVERTISEMENT AND USE OF LOGO</w:t>
      </w:r>
    </w:p>
    <w:p w:rsidR="00617739" w:rsidRPr="002B56A7" w:rsidRDefault="00617739" w:rsidP="00617739">
      <w:pPr>
        <w:keepNext/>
        <w:spacing w:after="0" w:line="240" w:lineRule="auto"/>
        <w:ind w:left="567"/>
        <w:rPr>
          <w:rFonts w:ascii="Helvetica" w:hAnsi="Helvetica" w:cs="Helvetica"/>
          <w:b/>
          <w:sz w:val="16"/>
          <w:szCs w:val="16"/>
        </w:rPr>
      </w:pPr>
    </w:p>
    <w:p w:rsidR="00617739" w:rsidRDefault="00617739" w:rsidP="00617739">
      <w:pPr>
        <w:pStyle w:val="ListParagraph"/>
        <w:keepNext/>
        <w:numPr>
          <w:ilvl w:val="1"/>
          <w:numId w:val="15"/>
        </w:numPr>
        <w:spacing w:after="0" w:line="240" w:lineRule="auto"/>
        <w:ind w:left="567" w:hanging="567"/>
        <w:contextualSpacing w:val="0"/>
        <w:jc w:val="both"/>
        <w:rPr>
          <w:rFonts w:ascii="Helvetica" w:hAnsi="Helvetica" w:cs="Helvetica"/>
          <w:sz w:val="16"/>
          <w:szCs w:val="16"/>
        </w:rPr>
      </w:pPr>
      <w:r w:rsidRPr="000F3B70">
        <w:rPr>
          <w:rFonts w:ascii="Helvetica" w:hAnsi="Helvetica" w:cs="Helvetica"/>
          <w:sz w:val="16"/>
          <w:szCs w:val="16"/>
        </w:rPr>
        <w:t>The FPX Operator owns all rights, titles and interest in the FPX Brand and the FPX Operator and/or the Acquirer may specify and may at any time amend the requirements relating to the use and/or display of the FPX Brand.</w:t>
      </w:r>
    </w:p>
    <w:p w:rsidR="00617739" w:rsidRPr="002B56A7" w:rsidRDefault="00617739" w:rsidP="00617739">
      <w:pPr>
        <w:pStyle w:val="ListParagraph"/>
        <w:keepNext/>
        <w:spacing w:after="0" w:line="240" w:lineRule="auto"/>
        <w:ind w:left="567"/>
        <w:contextualSpacing w:val="0"/>
        <w:jc w:val="both"/>
        <w:rPr>
          <w:rFonts w:ascii="Helvetica" w:hAnsi="Helvetica" w:cs="Helvetica"/>
          <w:sz w:val="16"/>
          <w:szCs w:val="16"/>
        </w:rPr>
      </w:pPr>
    </w:p>
    <w:p w:rsidR="00617739" w:rsidRPr="00617739" w:rsidRDefault="00617739" w:rsidP="00617739">
      <w:pPr>
        <w:pStyle w:val="ListParagraph"/>
        <w:keepNext/>
        <w:numPr>
          <w:ilvl w:val="1"/>
          <w:numId w:val="15"/>
        </w:numPr>
        <w:spacing w:after="0" w:line="240" w:lineRule="auto"/>
        <w:ind w:left="567" w:hanging="567"/>
        <w:jc w:val="both"/>
        <w:rPr>
          <w:rFonts w:ascii="Helvetica" w:hAnsi="Helvetica" w:cs="Helvetica"/>
          <w:sz w:val="16"/>
          <w:szCs w:val="16"/>
          <w:lang w:val="en-MY"/>
        </w:rPr>
      </w:pPr>
      <w:r w:rsidRPr="000F3B70">
        <w:rPr>
          <w:rFonts w:ascii="Helvetica" w:hAnsi="Helvetica" w:cs="Helvetica"/>
          <w:sz w:val="16"/>
          <w:szCs w:val="16"/>
        </w:rPr>
        <w:t xml:space="preserve">The Seller shall comply with the requirements, process and/or guidelines prescribed by the FPX Operator in using the FPX Brand. </w:t>
      </w:r>
    </w:p>
    <w:p w:rsidR="00617739" w:rsidRPr="00617739" w:rsidRDefault="00617739" w:rsidP="00617739">
      <w:pPr>
        <w:pStyle w:val="ListParagraph"/>
        <w:rPr>
          <w:rFonts w:ascii="Helvetica" w:hAnsi="Helvetica" w:cs="Helvetica"/>
          <w:sz w:val="16"/>
          <w:szCs w:val="16"/>
        </w:rPr>
      </w:pPr>
    </w:p>
    <w:p w:rsidR="00617739" w:rsidRPr="00617739" w:rsidRDefault="00617739" w:rsidP="00617739">
      <w:pPr>
        <w:pStyle w:val="ListParagraph"/>
        <w:keepNext/>
        <w:numPr>
          <w:ilvl w:val="1"/>
          <w:numId w:val="15"/>
        </w:numPr>
        <w:spacing w:after="0" w:line="240" w:lineRule="auto"/>
        <w:ind w:left="567" w:hanging="567"/>
        <w:jc w:val="both"/>
        <w:rPr>
          <w:rFonts w:ascii="Helvetica" w:hAnsi="Helvetica" w:cs="Helvetica"/>
          <w:sz w:val="16"/>
          <w:szCs w:val="16"/>
          <w:lang w:val="en-MY"/>
        </w:rPr>
      </w:pPr>
      <w:r w:rsidRPr="00617739">
        <w:rPr>
          <w:rFonts w:ascii="Helvetica" w:hAnsi="Helvetica" w:cs="Helvetica"/>
          <w:sz w:val="16"/>
          <w:szCs w:val="16"/>
        </w:rPr>
        <w:t>The Seller must use the appropriate denotation or legend of trademark registration or ownership in connection with FPX Brand, as required or consented to by the FPX Operator and/or the Acquirer.</w:t>
      </w:r>
    </w:p>
    <w:p w:rsidR="00617739" w:rsidRPr="00344D43" w:rsidRDefault="00617739" w:rsidP="00617739">
      <w:pPr>
        <w:pStyle w:val="ListParagraph"/>
        <w:rPr>
          <w:rFonts w:ascii="Helvetica" w:hAnsi="Helvetica" w:cs="Helvetica"/>
          <w:sz w:val="16"/>
          <w:szCs w:val="16"/>
        </w:rPr>
      </w:pPr>
    </w:p>
    <w:p w:rsidR="00617739" w:rsidRPr="00344D43" w:rsidRDefault="00617739" w:rsidP="00617739">
      <w:pPr>
        <w:pStyle w:val="ListParagraph"/>
        <w:keepNext/>
        <w:numPr>
          <w:ilvl w:val="1"/>
          <w:numId w:val="15"/>
        </w:numPr>
        <w:spacing w:after="0" w:line="240" w:lineRule="auto"/>
        <w:ind w:left="567" w:hanging="567"/>
        <w:contextualSpacing w:val="0"/>
        <w:jc w:val="both"/>
        <w:rPr>
          <w:rFonts w:ascii="Helvetica" w:hAnsi="Helvetica" w:cs="Helvetica"/>
          <w:sz w:val="16"/>
          <w:szCs w:val="16"/>
        </w:rPr>
      </w:pPr>
      <w:r>
        <w:rPr>
          <w:rFonts w:ascii="Helvetica" w:hAnsi="Helvetica" w:cs="Helvetica"/>
          <w:sz w:val="16"/>
          <w:szCs w:val="16"/>
        </w:rPr>
        <w:t xml:space="preserve">The Seller shall only use the FPX Brand for the sole purpose of the </w:t>
      </w:r>
      <w:r w:rsidRPr="00344D43">
        <w:rPr>
          <w:rFonts w:ascii="Helvetica" w:hAnsi="Helvetica" w:cs="Helvetica"/>
          <w:sz w:val="16"/>
          <w:szCs w:val="16"/>
        </w:rPr>
        <w:t>publicising, indicating and advertising that the Seller accepts payment requests through the FPX service.</w:t>
      </w:r>
    </w:p>
    <w:p w:rsidR="00617739" w:rsidRPr="000F3B70" w:rsidRDefault="00617739" w:rsidP="00617739">
      <w:pPr>
        <w:pStyle w:val="ListParagraph"/>
        <w:keepNext/>
        <w:spacing w:line="240" w:lineRule="auto"/>
        <w:ind w:left="567"/>
        <w:jc w:val="both"/>
        <w:rPr>
          <w:rFonts w:ascii="Helvetica" w:hAnsi="Helvetica" w:cs="Helvetica"/>
          <w:sz w:val="16"/>
          <w:szCs w:val="16"/>
        </w:rPr>
      </w:pPr>
    </w:p>
    <w:p w:rsidR="00617739" w:rsidRDefault="00617739" w:rsidP="00617739">
      <w:pPr>
        <w:pStyle w:val="ListParagraph"/>
        <w:keepNext/>
        <w:numPr>
          <w:ilvl w:val="1"/>
          <w:numId w:val="15"/>
        </w:numPr>
        <w:spacing w:after="0" w:line="240" w:lineRule="auto"/>
        <w:ind w:left="567" w:hanging="567"/>
        <w:contextualSpacing w:val="0"/>
        <w:jc w:val="both"/>
        <w:rPr>
          <w:rFonts w:ascii="Helvetica" w:hAnsi="Helvetica" w:cs="Helvetica"/>
          <w:sz w:val="16"/>
          <w:szCs w:val="16"/>
        </w:rPr>
      </w:pPr>
      <w:r w:rsidRPr="000F3B70">
        <w:rPr>
          <w:rFonts w:ascii="Helvetica" w:hAnsi="Helvetica" w:cs="Helvetica"/>
          <w:sz w:val="16"/>
          <w:szCs w:val="16"/>
        </w:rPr>
        <w:t>The FPX Operator and/or the Acquirer have the right to direct the Seller to make changes to their use of the FPX Brand to rectify any non-compliance or potential non-compliance.</w:t>
      </w:r>
    </w:p>
    <w:p w:rsidR="00617739" w:rsidRPr="00617739" w:rsidRDefault="00617739" w:rsidP="00617739">
      <w:pPr>
        <w:pStyle w:val="ListParagraph"/>
        <w:rPr>
          <w:rFonts w:ascii="Helvetica" w:hAnsi="Helvetica" w:cs="Helvetica"/>
          <w:sz w:val="16"/>
          <w:szCs w:val="16"/>
        </w:rPr>
      </w:pPr>
    </w:p>
    <w:p w:rsidR="00617739" w:rsidRPr="000F3B70" w:rsidRDefault="00617739" w:rsidP="00617739">
      <w:pPr>
        <w:pStyle w:val="ListParagraph"/>
        <w:keepNext/>
        <w:numPr>
          <w:ilvl w:val="1"/>
          <w:numId w:val="15"/>
        </w:numPr>
        <w:spacing w:after="0" w:line="240" w:lineRule="auto"/>
        <w:ind w:left="567" w:hanging="567"/>
        <w:contextualSpacing w:val="0"/>
        <w:jc w:val="both"/>
        <w:rPr>
          <w:rFonts w:ascii="Helvetica" w:hAnsi="Helvetica" w:cs="Helvetica"/>
          <w:sz w:val="16"/>
          <w:szCs w:val="16"/>
        </w:rPr>
      </w:pPr>
      <w:r w:rsidRPr="00617739">
        <w:rPr>
          <w:rFonts w:ascii="Helvetica" w:hAnsi="Helvetica" w:cs="Helvetica"/>
          <w:sz w:val="16"/>
          <w:szCs w:val="16"/>
        </w:rPr>
        <w:t xml:space="preserve">The FPX Operator, may at any time, in its absolute discretion, direct a Seller to cease using the FPX Brand where such use is in breach of this </w:t>
      </w:r>
      <w:r w:rsidR="00770A36">
        <w:rPr>
          <w:rFonts w:ascii="Helvetica" w:hAnsi="Helvetica" w:cs="Helvetica"/>
          <w:sz w:val="16"/>
          <w:szCs w:val="16"/>
        </w:rPr>
        <w:t>Service Schedule</w:t>
      </w:r>
      <w:r w:rsidRPr="00617739">
        <w:rPr>
          <w:rFonts w:ascii="Helvetica" w:hAnsi="Helvetica" w:cs="Helvetica"/>
          <w:sz w:val="16"/>
          <w:szCs w:val="16"/>
        </w:rPr>
        <w:t xml:space="preserve"> or the terms in the Operational</w:t>
      </w:r>
      <w:r>
        <w:rPr>
          <w:rFonts w:ascii="Helvetica" w:hAnsi="Helvetica" w:cs="Helvetica"/>
          <w:sz w:val="16"/>
          <w:szCs w:val="16"/>
        </w:rPr>
        <w:t xml:space="preserve"> </w:t>
      </w:r>
      <w:r w:rsidRPr="000F3B70">
        <w:rPr>
          <w:rFonts w:ascii="Helvetica" w:hAnsi="Helvetica" w:cs="Helvetica"/>
          <w:sz w:val="16"/>
          <w:szCs w:val="16"/>
        </w:rPr>
        <w:t xml:space="preserve">Procedures for FPX which is applicable to the Seller as stipulated in this </w:t>
      </w:r>
      <w:r w:rsidR="00770A36">
        <w:rPr>
          <w:rFonts w:ascii="Helvetica" w:hAnsi="Helvetica" w:cs="Helvetica"/>
          <w:sz w:val="16"/>
          <w:szCs w:val="16"/>
        </w:rPr>
        <w:t>Service Schedule</w:t>
      </w:r>
      <w:r w:rsidRPr="000F3B70">
        <w:rPr>
          <w:rFonts w:ascii="Helvetica" w:hAnsi="Helvetica" w:cs="Helvetica"/>
          <w:sz w:val="16"/>
          <w:szCs w:val="16"/>
        </w:rPr>
        <w:t>.</w:t>
      </w:r>
    </w:p>
    <w:p w:rsidR="00617739" w:rsidRPr="000F3B70" w:rsidRDefault="00617739" w:rsidP="00617739">
      <w:pPr>
        <w:pStyle w:val="ListParagraph"/>
        <w:spacing w:line="240" w:lineRule="auto"/>
        <w:rPr>
          <w:rFonts w:ascii="Helvetica" w:hAnsi="Helvetica" w:cs="Helvetica"/>
          <w:sz w:val="16"/>
          <w:szCs w:val="16"/>
        </w:rPr>
      </w:pPr>
    </w:p>
    <w:p w:rsidR="00617739" w:rsidRPr="000F3B70" w:rsidRDefault="00617739" w:rsidP="00617739">
      <w:pPr>
        <w:pStyle w:val="ListParagraph"/>
        <w:keepNext/>
        <w:numPr>
          <w:ilvl w:val="1"/>
          <w:numId w:val="15"/>
        </w:numPr>
        <w:spacing w:after="0" w:line="240" w:lineRule="auto"/>
        <w:ind w:left="567" w:hanging="567"/>
        <w:contextualSpacing w:val="0"/>
        <w:jc w:val="both"/>
        <w:rPr>
          <w:rFonts w:ascii="Helvetica" w:hAnsi="Helvetica" w:cs="Helvetica"/>
          <w:sz w:val="16"/>
          <w:szCs w:val="16"/>
        </w:rPr>
      </w:pPr>
      <w:r w:rsidRPr="000F3B70">
        <w:rPr>
          <w:rFonts w:ascii="Helvetica" w:hAnsi="Helvetica" w:cs="Helvetica"/>
          <w:sz w:val="16"/>
          <w:szCs w:val="16"/>
        </w:rPr>
        <w:t>The Seller must not use the FPX Brand in such a way to create an impression that the goods or services offered by the Seller are sponsored, produced, offered or sold by the owner of the FPX Brand. The Seller must not adopt “FPX” or any other FPX Brand as any part of the name of its business or apply it to any goods or services offered for sale.</w:t>
      </w:r>
      <w:r w:rsidRPr="000F3B70">
        <w:rPr>
          <w:rFonts w:ascii="Helvetica" w:eastAsiaTheme="minorEastAsia" w:hAnsi="Helvetica" w:cs="Helvetica"/>
          <w:color w:val="0000CC"/>
          <w:kern w:val="24"/>
          <w:sz w:val="16"/>
          <w:szCs w:val="16"/>
        </w:rPr>
        <w:t xml:space="preserve"> </w:t>
      </w:r>
    </w:p>
    <w:p w:rsidR="00617739" w:rsidRPr="000F3B70" w:rsidRDefault="00617739" w:rsidP="00617739">
      <w:pPr>
        <w:pStyle w:val="ListParagraph"/>
        <w:spacing w:line="240" w:lineRule="auto"/>
        <w:rPr>
          <w:rFonts w:ascii="Helvetica" w:hAnsi="Helvetica" w:cs="Helvetica"/>
          <w:sz w:val="16"/>
          <w:szCs w:val="16"/>
        </w:rPr>
      </w:pPr>
    </w:p>
    <w:p w:rsidR="00617739" w:rsidRDefault="00617739" w:rsidP="00617739">
      <w:pPr>
        <w:pStyle w:val="ListParagraph"/>
        <w:keepNext/>
        <w:numPr>
          <w:ilvl w:val="1"/>
          <w:numId w:val="15"/>
        </w:numPr>
        <w:spacing w:after="0" w:line="240" w:lineRule="auto"/>
        <w:ind w:left="567" w:hanging="567"/>
        <w:contextualSpacing w:val="0"/>
        <w:jc w:val="both"/>
        <w:rPr>
          <w:rFonts w:ascii="Helvetica" w:hAnsi="Helvetica" w:cs="Helvetica"/>
          <w:sz w:val="16"/>
          <w:szCs w:val="16"/>
        </w:rPr>
      </w:pPr>
      <w:r w:rsidRPr="000F3B70">
        <w:rPr>
          <w:rFonts w:ascii="Helvetica" w:hAnsi="Helvetica" w:cs="Helvetica"/>
          <w:sz w:val="16"/>
          <w:szCs w:val="16"/>
        </w:rPr>
        <w:t>In the event of termination of the Seller’s access in FPX service, the Seller’s sub-licensed use of the FPX Brand shall be automatically revoked on the day that the cessation of the Seller’s access takes effect.</w:t>
      </w:r>
    </w:p>
    <w:p w:rsidR="00617739" w:rsidRPr="00617739" w:rsidRDefault="00617739" w:rsidP="00617739">
      <w:pPr>
        <w:pStyle w:val="ListParagraph"/>
        <w:rPr>
          <w:rFonts w:ascii="Helvetica" w:hAnsi="Helvetica" w:cs="Helvetica"/>
          <w:sz w:val="16"/>
          <w:szCs w:val="16"/>
        </w:rPr>
      </w:pPr>
    </w:p>
    <w:p w:rsidR="00617739" w:rsidRDefault="00617739" w:rsidP="00617739">
      <w:pPr>
        <w:pStyle w:val="ListParagraph"/>
        <w:keepNext/>
        <w:numPr>
          <w:ilvl w:val="1"/>
          <w:numId w:val="15"/>
        </w:numPr>
        <w:spacing w:after="0" w:line="240" w:lineRule="auto"/>
        <w:ind w:left="567" w:hanging="567"/>
        <w:contextualSpacing w:val="0"/>
        <w:jc w:val="both"/>
        <w:rPr>
          <w:rFonts w:ascii="Helvetica" w:hAnsi="Helvetica" w:cs="Helvetica"/>
          <w:sz w:val="16"/>
          <w:szCs w:val="16"/>
        </w:rPr>
      </w:pPr>
      <w:r w:rsidRPr="000F3B70">
        <w:rPr>
          <w:rFonts w:ascii="Helvetica" w:hAnsi="Helvetica" w:cs="Helvetica"/>
          <w:sz w:val="16"/>
          <w:szCs w:val="16"/>
        </w:rPr>
        <w:lastRenderedPageBreak/>
        <w:t>The Seller must immediately on becoming aware of any infringement or potential infringement of the FPX Brand, notify the Acquirer.</w:t>
      </w:r>
    </w:p>
    <w:p w:rsidR="00617739" w:rsidRPr="00344D43" w:rsidRDefault="00617739" w:rsidP="00617739">
      <w:pPr>
        <w:keepNext/>
        <w:spacing w:after="0" w:line="240" w:lineRule="auto"/>
        <w:jc w:val="both"/>
        <w:rPr>
          <w:rFonts w:ascii="Helvetica" w:hAnsi="Helvetica" w:cs="Helvetica"/>
          <w:sz w:val="16"/>
          <w:szCs w:val="16"/>
        </w:rPr>
      </w:pPr>
    </w:p>
    <w:p w:rsidR="00617739" w:rsidRPr="00BA47CC" w:rsidRDefault="00617739" w:rsidP="00617739">
      <w:pPr>
        <w:keepNext/>
        <w:numPr>
          <w:ilvl w:val="0"/>
          <w:numId w:val="31"/>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color w:val="FF0000"/>
          <w:sz w:val="16"/>
          <w:szCs w:val="16"/>
        </w:rPr>
        <w:t xml:space="preserve">FEES </w:t>
      </w:r>
    </w:p>
    <w:p w:rsidR="00617739" w:rsidRPr="00344D43" w:rsidRDefault="00617739" w:rsidP="00617739">
      <w:pPr>
        <w:keepNext/>
        <w:spacing w:after="0" w:line="240" w:lineRule="auto"/>
        <w:ind w:left="567"/>
        <w:jc w:val="both"/>
        <w:rPr>
          <w:rFonts w:ascii="Helvetica" w:hAnsi="Helvetica" w:cs="Helvetica"/>
          <w:b/>
          <w:sz w:val="16"/>
          <w:szCs w:val="16"/>
        </w:rPr>
      </w:pPr>
    </w:p>
    <w:p w:rsidR="00617739" w:rsidRDefault="00617739" w:rsidP="00617739">
      <w:pPr>
        <w:keepNext/>
        <w:numPr>
          <w:ilvl w:val="1"/>
          <w:numId w:val="31"/>
        </w:numPr>
        <w:spacing w:after="0" w:line="240" w:lineRule="auto"/>
        <w:ind w:left="567" w:hanging="567"/>
        <w:jc w:val="both"/>
        <w:rPr>
          <w:rFonts w:ascii="Helvetica" w:eastAsia="MS Mincho" w:hAnsi="Helvetica" w:cs="Helvetica"/>
          <w:sz w:val="16"/>
          <w:szCs w:val="16"/>
          <w:lang w:eastAsia="ja-JP"/>
        </w:rPr>
      </w:pPr>
      <w:r w:rsidRPr="000F3B70">
        <w:rPr>
          <w:rFonts w:ascii="Helvetica" w:eastAsia="MS Mincho" w:hAnsi="Helvetica" w:cs="Helvetica"/>
          <w:sz w:val="16"/>
          <w:szCs w:val="16"/>
          <w:lang w:eastAsia="ja-JP"/>
        </w:rPr>
        <w:t xml:space="preserve">The Seller shall pay </w:t>
      </w:r>
      <w:r w:rsidR="00B30C38">
        <w:rPr>
          <w:rFonts w:ascii="Helvetica" w:eastAsia="MS Mincho" w:hAnsi="Helvetica" w:cs="Helvetica"/>
          <w:sz w:val="16"/>
          <w:szCs w:val="16"/>
          <w:lang w:eastAsia="ja-JP"/>
        </w:rPr>
        <w:t>to the Acquirer the fees as set out in Appendix 1.</w:t>
      </w:r>
    </w:p>
    <w:p w:rsidR="00617739" w:rsidRDefault="00617739" w:rsidP="00617739">
      <w:pPr>
        <w:pStyle w:val="ListParagraph"/>
        <w:keepNext/>
        <w:spacing w:after="0" w:line="240" w:lineRule="auto"/>
        <w:ind w:left="567"/>
        <w:contextualSpacing w:val="0"/>
        <w:jc w:val="both"/>
        <w:rPr>
          <w:rFonts w:ascii="Helvetica" w:hAnsi="Helvetica" w:cs="Helvetica"/>
          <w:color w:val="FF0000"/>
          <w:sz w:val="16"/>
          <w:szCs w:val="16"/>
        </w:rPr>
      </w:pPr>
    </w:p>
    <w:p w:rsidR="00B30C38" w:rsidRDefault="00B30C38" w:rsidP="00B30C38">
      <w:pPr>
        <w:pStyle w:val="ListParagraph"/>
        <w:keepNext/>
        <w:numPr>
          <w:ilvl w:val="0"/>
          <w:numId w:val="34"/>
        </w:numPr>
        <w:spacing w:after="0" w:line="240" w:lineRule="auto"/>
        <w:jc w:val="both"/>
        <w:rPr>
          <w:rFonts w:ascii="Helvetica" w:hAnsi="Helvetica" w:cs="Helvetica"/>
          <w:b/>
          <w:color w:val="FF0000"/>
          <w:sz w:val="16"/>
          <w:szCs w:val="16"/>
        </w:rPr>
      </w:pPr>
      <w:r w:rsidRPr="00B30C38">
        <w:rPr>
          <w:rFonts w:ascii="Helvetica" w:hAnsi="Helvetica" w:cs="Helvetica"/>
          <w:sz w:val="16"/>
          <w:szCs w:val="16"/>
          <w:lang w:val="en-MY" w:eastAsia="zh-CN" w:bidi="ar-SA"/>
        </w:rPr>
        <w:t xml:space="preserve">unless expressly stated otherwise in this </w:t>
      </w:r>
      <w:r w:rsidR="00770A36">
        <w:rPr>
          <w:rFonts w:ascii="Helvetica" w:hAnsi="Helvetica" w:cs="Helvetica"/>
          <w:sz w:val="16"/>
          <w:szCs w:val="16"/>
          <w:lang w:val="en-MY" w:eastAsia="zh-CN" w:bidi="ar-SA"/>
        </w:rPr>
        <w:t>Service Schedule,</w:t>
      </w:r>
      <w:r w:rsidRPr="00B30C38">
        <w:rPr>
          <w:rFonts w:ascii="Helvetica" w:hAnsi="Helvetica" w:cs="Helvetica"/>
          <w:sz w:val="16"/>
          <w:szCs w:val="16"/>
          <w:lang w:val="en-MY" w:eastAsia="zh-CN" w:bidi="ar-SA"/>
        </w:rPr>
        <w:t xml:space="preserve"> the parties agree that any Fee, price, value, revenue or similar amount to be used in the calculation of the Fee is exclusive of Taxes</w:t>
      </w:r>
      <w:r w:rsidRPr="00B30C38">
        <w:rPr>
          <w:rFonts w:ascii="Helvetica" w:hAnsi="Helvetica" w:cs="Helvetica"/>
          <w:b/>
          <w:color w:val="FF0000"/>
          <w:sz w:val="16"/>
          <w:szCs w:val="16"/>
        </w:rPr>
        <w:t xml:space="preserve"> </w:t>
      </w:r>
    </w:p>
    <w:p w:rsidR="00311472" w:rsidRDefault="00311472" w:rsidP="00311472">
      <w:pPr>
        <w:pStyle w:val="ListParagraph"/>
        <w:keepNext/>
        <w:spacing w:after="0" w:line="240" w:lineRule="auto"/>
        <w:ind w:left="1080"/>
        <w:jc w:val="both"/>
        <w:rPr>
          <w:rFonts w:ascii="Helvetica" w:hAnsi="Helvetica" w:cs="Helvetica"/>
          <w:b/>
          <w:color w:val="FF0000"/>
          <w:sz w:val="16"/>
          <w:szCs w:val="16"/>
        </w:rPr>
      </w:pPr>
    </w:p>
    <w:p w:rsidR="00311472" w:rsidRPr="00311472" w:rsidRDefault="00311472" w:rsidP="00B30C38">
      <w:pPr>
        <w:pStyle w:val="ListParagraph"/>
        <w:keepNext/>
        <w:numPr>
          <w:ilvl w:val="0"/>
          <w:numId w:val="34"/>
        </w:numPr>
        <w:spacing w:after="0" w:line="240" w:lineRule="auto"/>
        <w:jc w:val="both"/>
        <w:rPr>
          <w:rFonts w:ascii="Helvetica" w:hAnsi="Helvetica" w:cs="Helvetica"/>
          <w:b/>
          <w:color w:val="FF0000"/>
          <w:sz w:val="16"/>
          <w:szCs w:val="16"/>
        </w:rPr>
      </w:pPr>
      <w:r>
        <w:rPr>
          <w:rFonts w:ascii="Helvetica" w:hAnsi="Helvetica" w:cs="Helvetica"/>
          <w:sz w:val="16"/>
          <w:szCs w:val="16"/>
          <w:lang w:val="en-MY" w:eastAsia="zh-CN" w:bidi="ar-SA"/>
        </w:rPr>
        <w:t>i</w:t>
      </w:r>
      <w:r w:rsidRPr="000934E0">
        <w:rPr>
          <w:rFonts w:ascii="Helvetica" w:hAnsi="Helvetica" w:cs="Helvetica"/>
          <w:sz w:val="16"/>
          <w:szCs w:val="16"/>
          <w:lang w:val="en-MY" w:eastAsia="zh-CN" w:bidi="ar-SA"/>
        </w:rPr>
        <w:t xml:space="preserve">f any supply made under or in connection with this agreement is subject to </w:t>
      </w:r>
      <w:r>
        <w:rPr>
          <w:rFonts w:ascii="Helvetica" w:hAnsi="Helvetica" w:cs="Helvetica"/>
          <w:sz w:val="16"/>
          <w:szCs w:val="16"/>
          <w:lang w:val="en-MY" w:eastAsia="zh-CN" w:bidi="ar-SA"/>
        </w:rPr>
        <w:t>Taxes</w:t>
      </w:r>
      <w:r w:rsidRPr="000934E0">
        <w:rPr>
          <w:rFonts w:ascii="Helvetica" w:hAnsi="Helvetica" w:cs="Helvetica"/>
          <w:sz w:val="16"/>
          <w:szCs w:val="16"/>
          <w:lang w:val="en-MY" w:eastAsia="zh-CN" w:bidi="ar-SA"/>
        </w:rPr>
        <w:t xml:space="preserve">, AmBank may increase the consideration provided for by the amount of the </w:t>
      </w:r>
      <w:r>
        <w:rPr>
          <w:rFonts w:ascii="Helvetica" w:hAnsi="Helvetica" w:cs="Helvetica"/>
          <w:sz w:val="16"/>
          <w:szCs w:val="16"/>
          <w:lang w:val="en-MY" w:eastAsia="zh-CN" w:bidi="ar-SA"/>
        </w:rPr>
        <w:t>Taxes</w:t>
      </w:r>
      <w:r w:rsidRPr="000934E0">
        <w:rPr>
          <w:rFonts w:ascii="Helvetica" w:hAnsi="Helvetica" w:cs="Helvetica"/>
          <w:sz w:val="16"/>
          <w:szCs w:val="16"/>
          <w:lang w:val="en-MY" w:eastAsia="zh-CN" w:bidi="ar-SA"/>
        </w:rPr>
        <w:t xml:space="preserve"> and recover that additional amount from the Customer in addition to the Fee</w:t>
      </w:r>
    </w:p>
    <w:p w:rsidR="00311472" w:rsidRPr="00311472" w:rsidRDefault="00311472" w:rsidP="00311472">
      <w:pPr>
        <w:keepNext/>
        <w:spacing w:after="0" w:line="240" w:lineRule="auto"/>
        <w:jc w:val="both"/>
        <w:rPr>
          <w:rFonts w:ascii="Helvetica" w:hAnsi="Helvetica" w:cs="Helvetica"/>
          <w:b/>
          <w:color w:val="FF0000"/>
          <w:sz w:val="16"/>
          <w:szCs w:val="16"/>
        </w:rPr>
      </w:pPr>
    </w:p>
    <w:p w:rsidR="00617739" w:rsidRPr="00BA47CC" w:rsidRDefault="00617739" w:rsidP="00617739">
      <w:pPr>
        <w:keepNext/>
        <w:numPr>
          <w:ilvl w:val="0"/>
          <w:numId w:val="31"/>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color w:val="FF0000"/>
          <w:sz w:val="16"/>
          <w:szCs w:val="16"/>
        </w:rPr>
        <w:t>DISCLAIMER</w:t>
      </w:r>
    </w:p>
    <w:p w:rsidR="00617739" w:rsidRPr="00344D43" w:rsidRDefault="00617739" w:rsidP="00617739">
      <w:pPr>
        <w:keepNext/>
        <w:spacing w:after="0" w:line="240" w:lineRule="auto"/>
        <w:ind w:left="567"/>
        <w:jc w:val="both"/>
        <w:rPr>
          <w:rFonts w:ascii="Helvetica" w:hAnsi="Helvetica" w:cs="Helvetica"/>
          <w:b/>
          <w:sz w:val="16"/>
          <w:szCs w:val="16"/>
        </w:rPr>
      </w:pPr>
    </w:p>
    <w:p w:rsidR="00617739" w:rsidRPr="000F3B70" w:rsidRDefault="00617739" w:rsidP="00617739">
      <w:pPr>
        <w:pStyle w:val="ListParagraph"/>
        <w:keepNext/>
        <w:numPr>
          <w:ilvl w:val="0"/>
          <w:numId w:val="32"/>
        </w:numPr>
        <w:spacing w:after="0" w:line="240" w:lineRule="auto"/>
        <w:contextualSpacing w:val="0"/>
        <w:jc w:val="both"/>
        <w:rPr>
          <w:rFonts w:ascii="Helvetica" w:hAnsi="Helvetica" w:cs="Helvetica"/>
          <w:vanish/>
          <w:sz w:val="16"/>
          <w:szCs w:val="16"/>
        </w:rPr>
      </w:pPr>
    </w:p>
    <w:p w:rsidR="00617739" w:rsidRPr="000F3B70" w:rsidRDefault="00617739" w:rsidP="00617739">
      <w:pPr>
        <w:pStyle w:val="ListParagraph"/>
        <w:keepNext/>
        <w:numPr>
          <w:ilvl w:val="0"/>
          <w:numId w:val="32"/>
        </w:numPr>
        <w:spacing w:after="0" w:line="240" w:lineRule="auto"/>
        <w:contextualSpacing w:val="0"/>
        <w:jc w:val="both"/>
        <w:rPr>
          <w:rFonts w:ascii="Helvetica" w:hAnsi="Helvetica" w:cs="Helvetica"/>
          <w:vanish/>
          <w:sz w:val="16"/>
          <w:szCs w:val="16"/>
        </w:rPr>
      </w:pPr>
    </w:p>
    <w:p w:rsidR="00617739" w:rsidRDefault="00617739" w:rsidP="00617739">
      <w:pPr>
        <w:pStyle w:val="ListParagraph"/>
        <w:keepNext/>
        <w:spacing w:after="0" w:line="240" w:lineRule="auto"/>
        <w:ind w:left="567"/>
        <w:contextualSpacing w:val="0"/>
        <w:jc w:val="both"/>
        <w:rPr>
          <w:rFonts w:ascii="Helvetica" w:eastAsia="MS Mincho" w:hAnsi="Helvetica" w:cs="Helvetica"/>
          <w:sz w:val="16"/>
          <w:szCs w:val="16"/>
          <w:lang w:eastAsia="ja-JP"/>
        </w:rPr>
      </w:pPr>
      <w:r w:rsidRPr="000F3B70">
        <w:rPr>
          <w:rFonts w:ascii="Helvetica" w:eastAsia="MS Mincho" w:hAnsi="Helvetica" w:cs="Helvetica"/>
          <w:sz w:val="16"/>
          <w:szCs w:val="16"/>
          <w:lang w:eastAsia="ja-JP"/>
        </w:rPr>
        <w:t xml:space="preserve">FPX Operator and Acquirer shall not be liable for any claims, actions, demands, costs, expenses, losses, and damages (actual and consequential) including legal costs that are incurred or suffered by the Seller arising out of or caused by the Acquirer in connection with the operations and services provided by the Acquirer in the FPX service. The Seller agrees </w:t>
      </w:r>
      <w:r w:rsidRPr="000F3B70">
        <w:rPr>
          <w:rFonts w:ascii="Helvetica" w:eastAsia="MS Mincho" w:hAnsi="Helvetica" w:cs="Helvetica"/>
          <w:sz w:val="16"/>
          <w:szCs w:val="16"/>
          <w:lang w:eastAsia="ja-JP"/>
        </w:rPr>
        <w:lastRenderedPageBreak/>
        <w:t>that it will communicate and resolve any dispute in relation to the aforesaid matters with the Acquirer</w:t>
      </w:r>
      <w:r>
        <w:rPr>
          <w:rFonts w:ascii="Helvetica" w:eastAsia="MS Mincho" w:hAnsi="Helvetica" w:cs="Helvetica"/>
          <w:sz w:val="16"/>
          <w:szCs w:val="16"/>
          <w:lang w:eastAsia="ja-JP"/>
        </w:rPr>
        <w:t>.</w:t>
      </w:r>
    </w:p>
    <w:p w:rsidR="00617739" w:rsidRDefault="00617739" w:rsidP="00617739">
      <w:pPr>
        <w:pStyle w:val="ListParagraph"/>
        <w:keepNext/>
        <w:spacing w:after="0" w:line="240" w:lineRule="auto"/>
        <w:ind w:left="567"/>
        <w:contextualSpacing w:val="0"/>
        <w:jc w:val="both"/>
        <w:rPr>
          <w:rFonts w:ascii="Helvetica" w:eastAsia="MS Mincho" w:hAnsi="Helvetica" w:cs="Helvetica"/>
          <w:sz w:val="16"/>
          <w:szCs w:val="16"/>
          <w:lang w:eastAsia="ja-JP"/>
        </w:rPr>
      </w:pPr>
    </w:p>
    <w:p w:rsidR="00617739" w:rsidRPr="00BA47CC" w:rsidRDefault="00617739" w:rsidP="00617739">
      <w:pPr>
        <w:keepNext/>
        <w:numPr>
          <w:ilvl w:val="0"/>
          <w:numId w:val="31"/>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color w:val="FF0000"/>
          <w:sz w:val="16"/>
          <w:szCs w:val="16"/>
        </w:rPr>
        <w:t xml:space="preserve">CONFIDENTIALITY </w:t>
      </w:r>
    </w:p>
    <w:p w:rsidR="00617739" w:rsidRPr="00344D43" w:rsidRDefault="00617739" w:rsidP="00617739">
      <w:pPr>
        <w:keepNext/>
        <w:spacing w:after="0" w:line="240" w:lineRule="auto"/>
        <w:ind w:left="567"/>
        <w:jc w:val="both"/>
        <w:rPr>
          <w:rFonts w:ascii="Helvetica" w:hAnsi="Helvetica" w:cs="Helvetica"/>
          <w:b/>
          <w:sz w:val="16"/>
          <w:szCs w:val="16"/>
        </w:rPr>
      </w:pPr>
    </w:p>
    <w:p w:rsidR="00617739" w:rsidRDefault="00617739" w:rsidP="00617739">
      <w:pPr>
        <w:keepNext/>
        <w:numPr>
          <w:ilvl w:val="1"/>
          <w:numId w:val="31"/>
        </w:numPr>
        <w:spacing w:after="0" w:line="240" w:lineRule="auto"/>
        <w:ind w:left="567" w:hanging="567"/>
        <w:jc w:val="both"/>
        <w:rPr>
          <w:rFonts w:ascii="Helvetica" w:eastAsia="MS Mincho" w:hAnsi="Helvetica" w:cs="Helvetica"/>
          <w:sz w:val="16"/>
          <w:szCs w:val="16"/>
          <w:lang w:eastAsia="ja-JP"/>
        </w:rPr>
      </w:pPr>
      <w:r w:rsidRPr="000F3B70">
        <w:rPr>
          <w:rFonts w:ascii="Helvetica" w:eastAsia="MS Mincho" w:hAnsi="Helvetica" w:cs="Helvetica"/>
          <w:sz w:val="16"/>
          <w:szCs w:val="16"/>
          <w:lang w:eastAsia="ja-JP"/>
        </w:rPr>
        <w:t xml:space="preserve">The Seller shall treat any information it receives or possess as result of this </w:t>
      </w:r>
      <w:r w:rsidR="00770A36">
        <w:rPr>
          <w:rFonts w:ascii="Helvetica" w:eastAsia="MS Mincho" w:hAnsi="Helvetica" w:cs="Helvetica"/>
          <w:sz w:val="16"/>
          <w:szCs w:val="16"/>
          <w:lang w:eastAsia="ja-JP"/>
        </w:rPr>
        <w:t>Service Schedule</w:t>
      </w:r>
      <w:r w:rsidRPr="000F3B70">
        <w:rPr>
          <w:rFonts w:ascii="Helvetica" w:eastAsia="MS Mincho" w:hAnsi="Helvetica" w:cs="Helvetica"/>
          <w:sz w:val="16"/>
          <w:szCs w:val="16"/>
          <w:lang w:eastAsia="ja-JP"/>
        </w:rPr>
        <w:t>, as confidential and will not use</w:t>
      </w:r>
      <w:r>
        <w:rPr>
          <w:rFonts w:ascii="Helvetica" w:eastAsia="MS Mincho" w:hAnsi="Helvetica" w:cs="Helvetica"/>
          <w:sz w:val="16"/>
          <w:szCs w:val="16"/>
          <w:lang w:eastAsia="ja-JP"/>
        </w:rPr>
        <w:t xml:space="preserve"> </w:t>
      </w:r>
      <w:r w:rsidRPr="000F3B70">
        <w:rPr>
          <w:rFonts w:ascii="Helvetica" w:eastAsia="MS Mincho" w:hAnsi="Helvetica" w:cs="Helvetica"/>
          <w:sz w:val="16"/>
          <w:szCs w:val="16"/>
          <w:lang w:eastAsia="ja-JP"/>
        </w:rPr>
        <w:t>such information other than for the purposes which it was given.</w:t>
      </w:r>
    </w:p>
    <w:p w:rsidR="00617739" w:rsidRPr="00344D43" w:rsidRDefault="00617739" w:rsidP="00617739">
      <w:pPr>
        <w:keepNext/>
        <w:spacing w:after="0" w:line="240" w:lineRule="auto"/>
        <w:ind w:left="567"/>
        <w:jc w:val="both"/>
        <w:rPr>
          <w:rFonts w:ascii="Helvetica" w:eastAsia="MS Mincho" w:hAnsi="Helvetica" w:cs="Helvetica"/>
          <w:sz w:val="16"/>
          <w:szCs w:val="16"/>
          <w:lang w:eastAsia="ja-JP"/>
        </w:rPr>
      </w:pPr>
    </w:p>
    <w:p w:rsidR="00617739" w:rsidRDefault="00617739" w:rsidP="00617739">
      <w:pPr>
        <w:keepNext/>
        <w:numPr>
          <w:ilvl w:val="1"/>
          <w:numId w:val="31"/>
        </w:numPr>
        <w:spacing w:after="0" w:line="240" w:lineRule="auto"/>
        <w:ind w:left="567" w:hanging="567"/>
        <w:jc w:val="both"/>
        <w:rPr>
          <w:rFonts w:ascii="Helvetica" w:eastAsia="MS Mincho" w:hAnsi="Helvetica" w:cs="Helvetica"/>
          <w:sz w:val="16"/>
          <w:szCs w:val="16"/>
          <w:lang w:eastAsia="ja-JP"/>
        </w:rPr>
      </w:pPr>
      <w:r w:rsidRPr="000F3B70">
        <w:rPr>
          <w:rFonts w:ascii="Helvetica" w:eastAsia="MS Mincho" w:hAnsi="Helvetica" w:cs="Helvetica"/>
          <w:sz w:val="16"/>
          <w:szCs w:val="16"/>
          <w:lang w:eastAsia="ja-JP"/>
        </w:rPr>
        <w:t>The Seller shall ensure that their employees, representatives</w:t>
      </w:r>
      <w:r w:rsidR="00770A36">
        <w:rPr>
          <w:rFonts w:ascii="Helvetica" w:eastAsia="MS Mincho" w:hAnsi="Helvetica" w:cs="Helvetica"/>
          <w:sz w:val="16"/>
          <w:szCs w:val="16"/>
          <w:lang w:eastAsia="ja-JP"/>
        </w:rPr>
        <w:t>, agents,</w:t>
      </w:r>
      <w:r w:rsidRPr="000F3B70">
        <w:rPr>
          <w:rFonts w:ascii="Helvetica" w:eastAsia="MS Mincho" w:hAnsi="Helvetica" w:cs="Helvetica"/>
          <w:sz w:val="16"/>
          <w:szCs w:val="16"/>
          <w:lang w:eastAsia="ja-JP"/>
        </w:rPr>
        <w:t xml:space="preserve"> suppliers</w:t>
      </w:r>
      <w:r w:rsidR="00770A36">
        <w:rPr>
          <w:rFonts w:ascii="Helvetica" w:eastAsia="MS Mincho" w:hAnsi="Helvetica" w:cs="Helvetica"/>
          <w:sz w:val="16"/>
          <w:szCs w:val="16"/>
          <w:lang w:eastAsia="ja-JP"/>
        </w:rPr>
        <w:t xml:space="preserve"> and any person connected to the Seller (as the case may be)</w:t>
      </w:r>
      <w:r w:rsidRPr="000F3B70">
        <w:rPr>
          <w:rFonts w:ascii="Helvetica" w:eastAsia="MS Mincho" w:hAnsi="Helvetica" w:cs="Helvetica"/>
          <w:sz w:val="16"/>
          <w:szCs w:val="16"/>
          <w:lang w:eastAsia="ja-JP"/>
        </w:rPr>
        <w:t xml:space="preserve"> comply with the confidentiality requirements at all times.</w:t>
      </w:r>
    </w:p>
    <w:p w:rsidR="00617739" w:rsidRPr="00344D43" w:rsidRDefault="00617739" w:rsidP="00617739">
      <w:pPr>
        <w:keepNext/>
        <w:spacing w:after="0" w:line="240" w:lineRule="auto"/>
        <w:jc w:val="both"/>
        <w:rPr>
          <w:rFonts w:ascii="Helvetica" w:eastAsia="MS Mincho" w:hAnsi="Helvetica" w:cs="Helvetica"/>
          <w:sz w:val="16"/>
          <w:szCs w:val="16"/>
          <w:lang w:eastAsia="ja-JP"/>
        </w:rPr>
      </w:pPr>
    </w:p>
    <w:p w:rsidR="00617739" w:rsidRDefault="00617739" w:rsidP="00617739">
      <w:pPr>
        <w:keepNext/>
        <w:numPr>
          <w:ilvl w:val="1"/>
          <w:numId w:val="31"/>
        </w:numPr>
        <w:spacing w:after="0" w:line="240" w:lineRule="auto"/>
        <w:ind w:left="567" w:hanging="567"/>
        <w:jc w:val="both"/>
        <w:rPr>
          <w:rFonts w:ascii="Helvetica" w:eastAsia="MS Mincho" w:hAnsi="Helvetica" w:cs="Helvetica"/>
          <w:sz w:val="16"/>
          <w:szCs w:val="16"/>
          <w:lang w:eastAsia="ja-JP"/>
        </w:rPr>
      </w:pPr>
      <w:r w:rsidRPr="000F3B70">
        <w:rPr>
          <w:rFonts w:ascii="Helvetica" w:eastAsia="MS Mincho" w:hAnsi="Helvetica" w:cs="Helvetica"/>
          <w:sz w:val="16"/>
          <w:szCs w:val="16"/>
          <w:lang w:eastAsia="ja-JP"/>
        </w:rPr>
        <w:t xml:space="preserve">The Seller’s obligations as to confidentiality shall survive the expiration or termination of their access in the FPX service or this </w:t>
      </w:r>
      <w:r w:rsidR="00770A36">
        <w:rPr>
          <w:rFonts w:ascii="Helvetica" w:eastAsia="MS Mincho" w:hAnsi="Helvetica" w:cs="Helvetica"/>
          <w:sz w:val="16"/>
          <w:szCs w:val="16"/>
          <w:lang w:eastAsia="ja-JP"/>
        </w:rPr>
        <w:t>Service Schedule</w:t>
      </w:r>
      <w:r w:rsidRPr="000F3B70">
        <w:rPr>
          <w:rFonts w:ascii="Helvetica" w:eastAsia="MS Mincho" w:hAnsi="Helvetica" w:cs="Helvetica"/>
          <w:sz w:val="16"/>
          <w:szCs w:val="16"/>
          <w:lang w:eastAsia="ja-JP"/>
        </w:rPr>
        <w:t>.</w:t>
      </w:r>
    </w:p>
    <w:p w:rsidR="00617739" w:rsidRPr="00344D43" w:rsidRDefault="00617739" w:rsidP="00617739">
      <w:pPr>
        <w:keepNext/>
        <w:spacing w:after="0" w:line="240" w:lineRule="auto"/>
        <w:jc w:val="both"/>
        <w:rPr>
          <w:rFonts w:ascii="Helvetica" w:eastAsia="MS Mincho" w:hAnsi="Helvetica" w:cs="Helvetica"/>
          <w:sz w:val="16"/>
          <w:szCs w:val="16"/>
          <w:lang w:eastAsia="ja-JP"/>
        </w:rPr>
      </w:pPr>
    </w:p>
    <w:p w:rsidR="00617739" w:rsidRPr="00344D43" w:rsidRDefault="00617739" w:rsidP="00617739">
      <w:pPr>
        <w:keepNext/>
        <w:numPr>
          <w:ilvl w:val="1"/>
          <w:numId w:val="31"/>
        </w:numPr>
        <w:spacing w:after="0" w:line="240" w:lineRule="auto"/>
        <w:ind w:left="567" w:hanging="567"/>
        <w:jc w:val="both"/>
        <w:rPr>
          <w:rFonts w:ascii="Helvetica" w:eastAsia="MS Mincho" w:hAnsi="Helvetica" w:cs="Helvetica"/>
          <w:sz w:val="16"/>
          <w:szCs w:val="16"/>
          <w:lang w:eastAsia="ja-JP"/>
        </w:rPr>
      </w:pPr>
      <w:r w:rsidRPr="000F3B70">
        <w:rPr>
          <w:rFonts w:ascii="Helvetica" w:eastAsia="MS Mincho" w:hAnsi="Helvetica" w:cs="Helvetica"/>
          <w:b/>
          <w:sz w:val="16"/>
          <w:szCs w:val="16"/>
          <w:lang w:eastAsia="ja-JP"/>
        </w:rPr>
        <w:t>Clause 14.1</w:t>
      </w:r>
      <w:r w:rsidRPr="000F3B70">
        <w:rPr>
          <w:rFonts w:ascii="Helvetica" w:eastAsia="MS Mincho" w:hAnsi="Helvetica" w:cs="Helvetica"/>
          <w:sz w:val="16"/>
          <w:szCs w:val="16"/>
          <w:lang w:eastAsia="ja-JP"/>
        </w:rPr>
        <w:t xml:space="preserve"> shall not apply to information which:</w:t>
      </w:r>
    </w:p>
    <w:p w:rsidR="00617739" w:rsidRPr="00344D43" w:rsidRDefault="00617739" w:rsidP="00CE6E92">
      <w:pPr>
        <w:keepNext/>
        <w:numPr>
          <w:ilvl w:val="0"/>
          <w:numId w:val="35"/>
        </w:numPr>
        <w:spacing w:after="0" w:line="240" w:lineRule="auto"/>
        <w:jc w:val="both"/>
        <w:rPr>
          <w:rFonts w:ascii="Helvetica" w:hAnsi="Helvetica" w:cs="Helvetica"/>
          <w:sz w:val="16"/>
          <w:szCs w:val="16"/>
        </w:rPr>
      </w:pPr>
      <w:r w:rsidRPr="000F3B70">
        <w:rPr>
          <w:rFonts w:ascii="Helvetica" w:hAnsi="Helvetica" w:cs="Helvetica"/>
          <w:sz w:val="16"/>
          <w:szCs w:val="16"/>
        </w:rPr>
        <w:t xml:space="preserve">Is or has at the time of use or disclosure become public knowledge without any breach of this </w:t>
      </w:r>
      <w:r w:rsidR="00770A36">
        <w:rPr>
          <w:rFonts w:ascii="Helvetica" w:hAnsi="Helvetica" w:cs="Helvetica"/>
          <w:sz w:val="16"/>
          <w:szCs w:val="16"/>
        </w:rPr>
        <w:t>Service Schedule</w:t>
      </w:r>
      <w:r w:rsidR="00770A36" w:rsidRPr="000F3B70">
        <w:rPr>
          <w:rFonts w:ascii="Helvetica" w:hAnsi="Helvetica" w:cs="Helvetica"/>
          <w:sz w:val="16"/>
          <w:szCs w:val="16"/>
        </w:rPr>
        <w:t xml:space="preserve"> </w:t>
      </w:r>
      <w:r w:rsidRPr="000F3B70">
        <w:rPr>
          <w:rFonts w:ascii="Helvetica" w:hAnsi="Helvetica" w:cs="Helvetica"/>
          <w:sz w:val="16"/>
          <w:szCs w:val="16"/>
        </w:rPr>
        <w:t xml:space="preserve">by the parties; </w:t>
      </w:r>
    </w:p>
    <w:p w:rsidR="00617739" w:rsidRPr="00344D43" w:rsidRDefault="00617739" w:rsidP="00CE6E92">
      <w:pPr>
        <w:keepNext/>
        <w:numPr>
          <w:ilvl w:val="0"/>
          <w:numId w:val="35"/>
        </w:numPr>
        <w:spacing w:after="0" w:line="240" w:lineRule="auto"/>
        <w:jc w:val="both"/>
        <w:rPr>
          <w:rFonts w:ascii="Helvetica" w:hAnsi="Helvetica" w:cs="Helvetica"/>
          <w:sz w:val="16"/>
          <w:szCs w:val="16"/>
        </w:rPr>
      </w:pPr>
      <w:r w:rsidRPr="000F3B70">
        <w:rPr>
          <w:rFonts w:ascii="Helvetica" w:hAnsi="Helvetica" w:cs="Helvetica"/>
          <w:sz w:val="16"/>
          <w:szCs w:val="16"/>
        </w:rPr>
        <w:t xml:space="preserve">Is or has at the time of use or disclosure become generally known to companies engaged in the same or similar business(es) as the party on a non-confidential basis through no wrongful act of the party; </w:t>
      </w:r>
    </w:p>
    <w:p w:rsidR="00617739" w:rsidRPr="00344D43" w:rsidRDefault="00617739" w:rsidP="00CE6E92">
      <w:pPr>
        <w:keepNext/>
        <w:numPr>
          <w:ilvl w:val="0"/>
          <w:numId w:val="35"/>
        </w:numPr>
        <w:spacing w:after="0" w:line="240" w:lineRule="auto"/>
        <w:jc w:val="both"/>
        <w:rPr>
          <w:rFonts w:ascii="Helvetica" w:hAnsi="Helvetica" w:cs="Helvetica"/>
          <w:sz w:val="16"/>
          <w:szCs w:val="16"/>
        </w:rPr>
      </w:pPr>
      <w:r w:rsidRPr="000F3B70">
        <w:rPr>
          <w:rFonts w:ascii="Helvetica" w:hAnsi="Helvetica" w:cs="Helvetica"/>
          <w:sz w:val="16"/>
          <w:szCs w:val="16"/>
        </w:rPr>
        <w:t>Is lawfully obtained by a party from third parties without any obligation by the party to maintain the information proprietary or confidential;</w:t>
      </w:r>
    </w:p>
    <w:p w:rsidR="00617739" w:rsidRPr="00344D43" w:rsidRDefault="00617739" w:rsidP="00CE6E92">
      <w:pPr>
        <w:keepNext/>
        <w:numPr>
          <w:ilvl w:val="0"/>
          <w:numId w:val="35"/>
        </w:numPr>
        <w:spacing w:after="0" w:line="240" w:lineRule="auto"/>
        <w:jc w:val="both"/>
        <w:rPr>
          <w:rFonts w:ascii="Helvetica" w:hAnsi="Helvetica" w:cs="Helvetica"/>
          <w:sz w:val="16"/>
          <w:szCs w:val="16"/>
        </w:rPr>
      </w:pPr>
      <w:r w:rsidRPr="000F3B70">
        <w:rPr>
          <w:rFonts w:ascii="Helvetica" w:hAnsi="Helvetica" w:cs="Helvetica"/>
          <w:sz w:val="16"/>
          <w:szCs w:val="16"/>
        </w:rPr>
        <w:t xml:space="preserve">Is known by a party prior to disclosure hereunder without any obligation to keep it confidential and such information was not disclosed by the other party under this </w:t>
      </w:r>
      <w:r w:rsidR="00770A36">
        <w:rPr>
          <w:rFonts w:ascii="Helvetica" w:hAnsi="Helvetica" w:cs="Helvetica"/>
          <w:sz w:val="16"/>
          <w:szCs w:val="16"/>
        </w:rPr>
        <w:t>Service Schedule</w:t>
      </w:r>
      <w:r w:rsidRPr="000F3B70">
        <w:rPr>
          <w:rFonts w:ascii="Helvetica" w:hAnsi="Helvetica" w:cs="Helvetica"/>
          <w:sz w:val="16"/>
          <w:szCs w:val="16"/>
        </w:rPr>
        <w:t>;</w:t>
      </w:r>
    </w:p>
    <w:p w:rsidR="00617739" w:rsidRDefault="00617739" w:rsidP="00CE6E92">
      <w:pPr>
        <w:keepNext/>
        <w:numPr>
          <w:ilvl w:val="0"/>
          <w:numId w:val="35"/>
        </w:numPr>
        <w:spacing w:after="0" w:line="240" w:lineRule="auto"/>
        <w:jc w:val="both"/>
        <w:rPr>
          <w:rFonts w:ascii="Helvetica" w:hAnsi="Helvetica" w:cs="Helvetica"/>
          <w:sz w:val="16"/>
          <w:szCs w:val="16"/>
        </w:rPr>
      </w:pPr>
      <w:r w:rsidRPr="000F3B70">
        <w:rPr>
          <w:rFonts w:ascii="Helvetica" w:hAnsi="Helvetica" w:cs="Helvetica"/>
          <w:sz w:val="16"/>
          <w:szCs w:val="16"/>
        </w:rPr>
        <w:t>Is independently developed by a party without reference to or use of the other party's Confidential Information;</w:t>
      </w:r>
    </w:p>
    <w:p w:rsidR="00617739" w:rsidRDefault="00617739" w:rsidP="00CE6E92">
      <w:pPr>
        <w:keepNext/>
        <w:numPr>
          <w:ilvl w:val="0"/>
          <w:numId w:val="35"/>
        </w:numPr>
        <w:spacing w:after="0" w:line="240" w:lineRule="auto"/>
        <w:jc w:val="both"/>
        <w:rPr>
          <w:rFonts w:ascii="Helvetica" w:hAnsi="Helvetica" w:cs="Helvetica"/>
          <w:sz w:val="16"/>
          <w:szCs w:val="16"/>
        </w:rPr>
      </w:pPr>
      <w:r w:rsidRPr="00617739">
        <w:rPr>
          <w:rFonts w:ascii="Helvetica" w:hAnsi="Helvetica" w:cs="Helvetica"/>
          <w:sz w:val="16"/>
          <w:szCs w:val="16"/>
        </w:rPr>
        <w:t>Is required to disclose or divulge by any court, tribunal, governmental or authority with competent jurisdiction or by any statute, regulation or other legal requirement, take-over panel or other public or quasi-public body as required by law and where the Party is required by law to make such disclosure. The Party shall give notification as soon as practical prior to such disclosure being made.</w:t>
      </w:r>
    </w:p>
    <w:p w:rsidR="00617739" w:rsidRDefault="00617739" w:rsidP="00617739">
      <w:pPr>
        <w:keepNext/>
        <w:spacing w:after="0" w:line="240" w:lineRule="auto"/>
        <w:ind w:left="1134"/>
        <w:jc w:val="both"/>
        <w:rPr>
          <w:rFonts w:ascii="Helvetica" w:hAnsi="Helvetica" w:cs="Helvetica"/>
          <w:sz w:val="16"/>
          <w:szCs w:val="16"/>
        </w:rPr>
      </w:pPr>
    </w:p>
    <w:p w:rsidR="00617739" w:rsidRPr="00617739" w:rsidRDefault="00617739" w:rsidP="00617739">
      <w:pPr>
        <w:pStyle w:val="ListParagraph"/>
        <w:keepNext/>
        <w:numPr>
          <w:ilvl w:val="0"/>
          <w:numId w:val="31"/>
        </w:numPr>
        <w:spacing w:after="0" w:line="240" w:lineRule="auto"/>
        <w:ind w:left="567" w:hanging="567"/>
        <w:jc w:val="both"/>
        <w:rPr>
          <w:rFonts w:ascii="Helvetica" w:hAnsi="Helvetica" w:cs="Helvetica"/>
          <w:b/>
          <w:color w:val="FF0000"/>
          <w:sz w:val="16"/>
          <w:szCs w:val="16"/>
        </w:rPr>
      </w:pPr>
      <w:r w:rsidRPr="00617739">
        <w:rPr>
          <w:rFonts w:ascii="Helvetica" w:hAnsi="Helvetica" w:cs="Helvetica"/>
          <w:b/>
          <w:bCs/>
          <w:color w:val="FF0000"/>
          <w:sz w:val="16"/>
          <w:szCs w:val="16"/>
        </w:rPr>
        <w:t>PERSONAL DATA PROTECTION</w:t>
      </w:r>
    </w:p>
    <w:p w:rsidR="00617739" w:rsidRPr="00344D43" w:rsidRDefault="00617739" w:rsidP="00617739">
      <w:pPr>
        <w:keepNext/>
        <w:spacing w:after="0" w:line="240" w:lineRule="auto"/>
        <w:ind w:left="567"/>
        <w:jc w:val="both"/>
        <w:rPr>
          <w:rFonts w:ascii="Helvetica" w:hAnsi="Helvetica" w:cs="Helvetica"/>
          <w:b/>
          <w:sz w:val="16"/>
          <w:szCs w:val="16"/>
        </w:rPr>
      </w:pPr>
    </w:p>
    <w:p w:rsidR="00617739" w:rsidRDefault="00617739" w:rsidP="00617739">
      <w:pPr>
        <w:keepNext/>
        <w:numPr>
          <w:ilvl w:val="1"/>
          <w:numId w:val="31"/>
        </w:numPr>
        <w:spacing w:after="0" w:line="240" w:lineRule="auto"/>
        <w:ind w:left="567" w:hanging="567"/>
        <w:jc w:val="both"/>
        <w:rPr>
          <w:rFonts w:ascii="Helvetica" w:eastAsia="MS Mincho" w:hAnsi="Helvetica" w:cs="Helvetica"/>
          <w:sz w:val="16"/>
          <w:szCs w:val="16"/>
          <w:lang w:eastAsia="ja-JP"/>
        </w:rPr>
      </w:pPr>
      <w:r w:rsidRPr="000F3B70">
        <w:rPr>
          <w:rFonts w:ascii="Helvetica" w:eastAsia="MS Mincho" w:hAnsi="Helvetica" w:cs="Helvetica"/>
          <w:sz w:val="16"/>
          <w:szCs w:val="16"/>
          <w:lang w:eastAsia="ja-JP"/>
        </w:rPr>
        <w:t xml:space="preserve">The Seller consents to the provision and use of information supplied to the FPX Operator and/or the Acquirer in connection with the FPX service. The Seller further agrees to notify the FPX Operator and/or the Acquirer in writing of any update to any such information as soon as it is aware that the </w:t>
      </w:r>
      <w:r w:rsidRPr="00DA5C5B">
        <w:rPr>
          <w:rFonts w:ascii="Helvetica" w:eastAsia="MS Mincho" w:hAnsi="Helvetica" w:cs="Helvetica"/>
          <w:sz w:val="16"/>
          <w:szCs w:val="16"/>
          <w:lang w:eastAsia="ja-JP"/>
        </w:rPr>
        <w:t>information so supplied in connection with the FPX service has become out-dated.</w:t>
      </w:r>
    </w:p>
    <w:p w:rsidR="00617739" w:rsidRDefault="00617739" w:rsidP="00617739">
      <w:pPr>
        <w:keepNext/>
        <w:spacing w:after="0" w:line="240" w:lineRule="auto"/>
        <w:ind w:left="567"/>
        <w:jc w:val="both"/>
        <w:rPr>
          <w:rFonts w:ascii="Helvetica" w:eastAsia="MS Mincho" w:hAnsi="Helvetica" w:cs="Helvetica"/>
          <w:sz w:val="16"/>
          <w:szCs w:val="16"/>
          <w:lang w:eastAsia="ja-JP"/>
        </w:rPr>
      </w:pPr>
    </w:p>
    <w:p w:rsidR="00617739" w:rsidRPr="00617739" w:rsidRDefault="00617739" w:rsidP="00617739">
      <w:pPr>
        <w:keepNext/>
        <w:numPr>
          <w:ilvl w:val="1"/>
          <w:numId w:val="31"/>
        </w:numPr>
        <w:spacing w:after="0" w:line="240" w:lineRule="auto"/>
        <w:ind w:left="567" w:hanging="567"/>
        <w:jc w:val="both"/>
        <w:rPr>
          <w:rFonts w:ascii="Helvetica" w:eastAsia="MS Mincho" w:hAnsi="Helvetica" w:cs="Helvetica"/>
          <w:sz w:val="16"/>
          <w:szCs w:val="16"/>
          <w:lang w:eastAsia="ja-JP"/>
        </w:rPr>
      </w:pPr>
      <w:r w:rsidRPr="00617739">
        <w:rPr>
          <w:rFonts w:ascii="Helvetica" w:eastAsia="MS Mincho" w:hAnsi="Helvetica" w:cs="Helvetica"/>
          <w:sz w:val="16"/>
          <w:szCs w:val="16"/>
          <w:lang w:eastAsia="ja-JP"/>
        </w:rPr>
        <w:t>The Seller agrees to comply with the Personal Data Protection Act 2010 of which it is bound and shall not do any act that will</w:t>
      </w:r>
      <w:r w:rsidR="00311472">
        <w:rPr>
          <w:rFonts w:ascii="Helvetica" w:eastAsia="MS Mincho" w:hAnsi="Helvetica" w:cs="Helvetica"/>
          <w:sz w:val="16"/>
          <w:szCs w:val="16"/>
          <w:lang w:eastAsia="ja-JP"/>
        </w:rPr>
        <w:t xml:space="preserve"> </w:t>
      </w:r>
      <w:r w:rsidR="00311472" w:rsidRPr="00617739">
        <w:rPr>
          <w:rFonts w:ascii="Helvetica" w:eastAsia="MS Mincho" w:hAnsi="Helvetica" w:cs="Helvetica"/>
          <w:sz w:val="16"/>
          <w:szCs w:val="16"/>
          <w:lang w:eastAsia="ja-JP"/>
        </w:rPr>
        <w:t>cause the Acquirer, Buyer Bank and FPX Operator to breach any personal data protection laws.</w:t>
      </w:r>
    </w:p>
    <w:p w:rsidR="00617739" w:rsidRPr="00BB773E" w:rsidRDefault="00617739" w:rsidP="00617739">
      <w:pPr>
        <w:keepNext/>
        <w:spacing w:after="0" w:line="240" w:lineRule="auto"/>
        <w:jc w:val="both"/>
        <w:rPr>
          <w:rFonts w:ascii="Helvetica" w:eastAsia="MS Mincho" w:hAnsi="Helvetica" w:cs="Helvetica"/>
          <w:sz w:val="16"/>
          <w:szCs w:val="16"/>
          <w:lang w:eastAsia="ja-JP"/>
        </w:rPr>
      </w:pPr>
    </w:p>
    <w:p w:rsidR="00251493" w:rsidRDefault="00617739" w:rsidP="00251493">
      <w:pPr>
        <w:keepNext/>
        <w:numPr>
          <w:ilvl w:val="0"/>
          <w:numId w:val="31"/>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color w:val="FF0000"/>
          <w:sz w:val="16"/>
          <w:szCs w:val="16"/>
        </w:rPr>
        <w:t>VARIATION AND WAIVER</w:t>
      </w:r>
    </w:p>
    <w:p w:rsidR="00251493" w:rsidRDefault="00251493" w:rsidP="00251493">
      <w:pPr>
        <w:keepNext/>
        <w:spacing w:after="0" w:line="240" w:lineRule="auto"/>
        <w:ind w:left="567"/>
        <w:jc w:val="both"/>
        <w:rPr>
          <w:rFonts w:ascii="Helvetica" w:hAnsi="Helvetica" w:cs="Helvetica"/>
          <w:b/>
          <w:color w:val="FF0000"/>
          <w:sz w:val="16"/>
          <w:szCs w:val="16"/>
        </w:rPr>
      </w:pPr>
    </w:p>
    <w:p w:rsidR="00617739" w:rsidRPr="00251493" w:rsidRDefault="00617739" w:rsidP="00251493">
      <w:pPr>
        <w:pStyle w:val="ListParagraph"/>
        <w:keepNext/>
        <w:numPr>
          <w:ilvl w:val="1"/>
          <w:numId w:val="31"/>
        </w:numPr>
        <w:spacing w:after="0" w:line="240" w:lineRule="auto"/>
        <w:ind w:left="567" w:hanging="567"/>
        <w:jc w:val="both"/>
        <w:rPr>
          <w:rFonts w:ascii="Helvetica" w:hAnsi="Helvetica" w:cs="Helvetica"/>
          <w:b/>
          <w:color w:val="FF0000"/>
          <w:sz w:val="16"/>
          <w:szCs w:val="16"/>
        </w:rPr>
      </w:pPr>
      <w:r w:rsidRPr="00251493">
        <w:rPr>
          <w:rFonts w:ascii="Helvetica" w:eastAsia="MS Mincho" w:hAnsi="Helvetica" w:cs="Helvetica"/>
          <w:sz w:val="16"/>
          <w:szCs w:val="16"/>
          <w:lang w:eastAsia="ja-JP"/>
        </w:rPr>
        <w:t xml:space="preserve">The Acquirer may change the terms of this </w:t>
      </w:r>
      <w:r w:rsidR="00770A36">
        <w:rPr>
          <w:rFonts w:ascii="Helvetica" w:eastAsia="MS Mincho" w:hAnsi="Helvetica" w:cs="Helvetica"/>
          <w:sz w:val="16"/>
          <w:szCs w:val="16"/>
          <w:lang w:eastAsia="ja-JP"/>
        </w:rPr>
        <w:t xml:space="preserve">Service Schedule or any other terms which may be connected to the FPX </w:t>
      </w:r>
      <w:r w:rsidR="00770A36">
        <w:rPr>
          <w:rFonts w:ascii="Helvetica" w:eastAsia="MS Mincho" w:hAnsi="Helvetica" w:cs="Helvetica"/>
          <w:sz w:val="16"/>
          <w:szCs w:val="16"/>
          <w:lang w:eastAsia="ja-JP"/>
        </w:rPr>
        <w:lastRenderedPageBreak/>
        <w:t>Service</w:t>
      </w:r>
      <w:r w:rsidR="00770A36" w:rsidRPr="00251493">
        <w:rPr>
          <w:rFonts w:ascii="Helvetica" w:eastAsia="MS Mincho" w:hAnsi="Helvetica" w:cs="Helvetica"/>
          <w:sz w:val="16"/>
          <w:szCs w:val="16"/>
          <w:lang w:eastAsia="ja-JP"/>
        </w:rPr>
        <w:t xml:space="preserve"> </w:t>
      </w:r>
      <w:r w:rsidRPr="00251493">
        <w:rPr>
          <w:rFonts w:ascii="Helvetica" w:eastAsia="MS Mincho" w:hAnsi="Helvetica" w:cs="Helvetica"/>
          <w:sz w:val="16"/>
          <w:szCs w:val="16"/>
          <w:lang w:eastAsia="ja-JP"/>
        </w:rPr>
        <w:t>at any time in writing and such change shall take effect from the date specified in the notice.</w:t>
      </w:r>
    </w:p>
    <w:p w:rsidR="00251493" w:rsidRPr="00251493" w:rsidRDefault="00251493" w:rsidP="00251493">
      <w:pPr>
        <w:pStyle w:val="ListParagraph"/>
        <w:keepNext/>
        <w:spacing w:after="0" w:line="240" w:lineRule="auto"/>
        <w:ind w:left="567"/>
        <w:jc w:val="both"/>
        <w:rPr>
          <w:rFonts w:ascii="Helvetica" w:hAnsi="Helvetica" w:cs="Helvetica"/>
          <w:b/>
          <w:color w:val="FF0000"/>
          <w:sz w:val="16"/>
          <w:szCs w:val="16"/>
        </w:rPr>
      </w:pPr>
    </w:p>
    <w:p w:rsidR="00251493" w:rsidRDefault="00251493" w:rsidP="00251493">
      <w:pPr>
        <w:keepNext/>
        <w:numPr>
          <w:ilvl w:val="1"/>
          <w:numId w:val="31"/>
        </w:numPr>
        <w:spacing w:after="0" w:line="240" w:lineRule="auto"/>
        <w:ind w:left="567" w:hanging="567"/>
        <w:jc w:val="both"/>
        <w:rPr>
          <w:rFonts w:ascii="Helvetica" w:eastAsia="MS Mincho" w:hAnsi="Helvetica" w:cs="Helvetica"/>
          <w:sz w:val="16"/>
          <w:szCs w:val="16"/>
          <w:lang w:eastAsia="ja-JP"/>
        </w:rPr>
      </w:pPr>
      <w:r w:rsidRPr="00DA5C5B">
        <w:rPr>
          <w:rFonts w:ascii="Helvetica" w:eastAsia="MS Mincho" w:hAnsi="Helvetica" w:cs="Helvetica"/>
          <w:sz w:val="16"/>
          <w:szCs w:val="16"/>
          <w:lang w:eastAsia="ja-JP"/>
        </w:rPr>
        <w:t>Any provisions herein cannot be waived except in writing signed by the party granting the waiver.</w:t>
      </w:r>
    </w:p>
    <w:p w:rsidR="00922E82" w:rsidRDefault="00922E82" w:rsidP="00922E82">
      <w:pPr>
        <w:keepNext/>
        <w:spacing w:after="0" w:line="240" w:lineRule="auto"/>
        <w:jc w:val="both"/>
        <w:rPr>
          <w:rFonts w:ascii="Helvetica" w:eastAsia="MS Mincho" w:hAnsi="Helvetica" w:cs="Helvetica"/>
          <w:sz w:val="16"/>
          <w:szCs w:val="16"/>
          <w:lang w:eastAsia="ja-JP"/>
        </w:rPr>
      </w:pPr>
    </w:p>
    <w:p w:rsidR="00246C10" w:rsidRPr="00BA47CC" w:rsidRDefault="00246C10" w:rsidP="00246C10">
      <w:pPr>
        <w:keepNext/>
        <w:numPr>
          <w:ilvl w:val="0"/>
          <w:numId w:val="31"/>
        </w:numPr>
        <w:spacing w:after="0" w:line="240" w:lineRule="auto"/>
        <w:ind w:left="567" w:hanging="567"/>
        <w:jc w:val="both"/>
        <w:rPr>
          <w:rFonts w:ascii="Helvetica" w:hAnsi="Helvetica" w:cs="Helvetica"/>
          <w:color w:val="FF0000"/>
          <w:sz w:val="16"/>
          <w:szCs w:val="16"/>
        </w:rPr>
      </w:pPr>
      <w:r w:rsidRPr="00BA47CC">
        <w:rPr>
          <w:rFonts w:ascii="Helvetica" w:hAnsi="Helvetica" w:cs="Helvetica"/>
          <w:b/>
          <w:color w:val="FF0000"/>
          <w:sz w:val="16"/>
          <w:szCs w:val="16"/>
        </w:rPr>
        <w:t xml:space="preserve">SEVERABILITY </w:t>
      </w:r>
    </w:p>
    <w:p w:rsidR="00246C10" w:rsidRPr="00BB773E" w:rsidRDefault="00246C10" w:rsidP="00246C10">
      <w:pPr>
        <w:keepNext/>
        <w:spacing w:after="0" w:line="240" w:lineRule="auto"/>
        <w:ind w:left="567"/>
        <w:jc w:val="both"/>
        <w:rPr>
          <w:rFonts w:ascii="Helvetica" w:hAnsi="Helvetica" w:cs="Helvetica"/>
          <w:sz w:val="16"/>
          <w:szCs w:val="16"/>
        </w:rPr>
      </w:pPr>
    </w:p>
    <w:p w:rsidR="00246C10" w:rsidRDefault="00246C10" w:rsidP="00246C10">
      <w:pPr>
        <w:keepNext/>
        <w:numPr>
          <w:ilvl w:val="1"/>
          <w:numId w:val="31"/>
        </w:numPr>
        <w:spacing w:after="0" w:line="240" w:lineRule="auto"/>
        <w:ind w:left="567" w:hanging="567"/>
        <w:jc w:val="both"/>
        <w:rPr>
          <w:rFonts w:ascii="Helvetica" w:eastAsia="MS Mincho" w:hAnsi="Helvetica" w:cs="Helvetica"/>
          <w:sz w:val="16"/>
          <w:szCs w:val="16"/>
          <w:lang w:eastAsia="ja-JP"/>
        </w:rPr>
      </w:pPr>
      <w:r w:rsidRPr="00DA5C5B">
        <w:rPr>
          <w:rFonts w:ascii="Helvetica" w:eastAsia="MS Mincho" w:hAnsi="Helvetica" w:cs="Helvetica"/>
          <w:sz w:val="16"/>
          <w:szCs w:val="16"/>
          <w:lang w:eastAsia="ja-JP"/>
        </w:rPr>
        <w:t xml:space="preserve">If the whole or any part of a provision of this </w:t>
      </w:r>
      <w:r w:rsidR="0053536C">
        <w:rPr>
          <w:rFonts w:ascii="Helvetica" w:eastAsia="MS Mincho" w:hAnsi="Helvetica" w:cs="Helvetica"/>
          <w:sz w:val="16"/>
          <w:szCs w:val="16"/>
          <w:lang w:eastAsia="ja-JP"/>
        </w:rPr>
        <w:t>Service Schedule</w:t>
      </w:r>
      <w:r w:rsidR="0053536C" w:rsidRPr="00DA5C5B">
        <w:rPr>
          <w:rFonts w:ascii="Helvetica" w:eastAsia="MS Mincho" w:hAnsi="Helvetica" w:cs="Helvetica"/>
          <w:sz w:val="16"/>
          <w:szCs w:val="16"/>
          <w:lang w:eastAsia="ja-JP"/>
        </w:rPr>
        <w:t xml:space="preserve"> </w:t>
      </w:r>
      <w:r w:rsidRPr="00DA5C5B">
        <w:rPr>
          <w:rFonts w:ascii="Helvetica" w:eastAsia="MS Mincho" w:hAnsi="Helvetica" w:cs="Helvetica"/>
          <w:sz w:val="16"/>
          <w:szCs w:val="16"/>
          <w:lang w:eastAsia="ja-JP"/>
        </w:rPr>
        <w:t>is void, unenforceable or illegal in one jurisdiction, the remainder</w:t>
      </w:r>
      <w:r>
        <w:rPr>
          <w:rFonts w:ascii="Helvetica" w:eastAsia="MS Mincho" w:hAnsi="Helvetica" w:cs="Helvetica"/>
          <w:sz w:val="16"/>
          <w:szCs w:val="16"/>
          <w:lang w:eastAsia="ja-JP"/>
        </w:rPr>
        <w:t xml:space="preserve"> </w:t>
      </w:r>
      <w:r w:rsidRPr="00DA5C5B">
        <w:rPr>
          <w:rFonts w:ascii="Helvetica" w:eastAsia="MS Mincho" w:hAnsi="Helvetica" w:cs="Helvetica"/>
          <w:sz w:val="16"/>
          <w:szCs w:val="16"/>
          <w:lang w:eastAsia="ja-JP"/>
        </w:rPr>
        <w:t xml:space="preserve">of this </w:t>
      </w:r>
      <w:r w:rsidR="0053536C">
        <w:rPr>
          <w:rFonts w:ascii="Helvetica" w:eastAsia="MS Mincho" w:hAnsi="Helvetica" w:cs="Helvetica"/>
          <w:sz w:val="16"/>
          <w:szCs w:val="16"/>
          <w:lang w:eastAsia="ja-JP"/>
        </w:rPr>
        <w:t>Service Schedule</w:t>
      </w:r>
      <w:r w:rsidR="0053536C" w:rsidRPr="00DA5C5B">
        <w:rPr>
          <w:rFonts w:ascii="Helvetica" w:eastAsia="MS Mincho" w:hAnsi="Helvetica" w:cs="Helvetica"/>
          <w:sz w:val="16"/>
          <w:szCs w:val="16"/>
          <w:lang w:eastAsia="ja-JP"/>
        </w:rPr>
        <w:t xml:space="preserve"> </w:t>
      </w:r>
      <w:r w:rsidRPr="00DA5C5B">
        <w:rPr>
          <w:rFonts w:ascii="Helvetica" w:eastAsia="MS Mincho" w:hAnsi="Helvetica" w:cs="Helvetica"/>
          <w:sz w:val="16"/>
          <w:szCs w:val="16"/>
          <w:lang w:eastAsia="ja-JP"/>
        </w:rPr>
        <w:t>shall be enforceable and valid in other jurisdictions.</w:t>
      </w:r>
    </w:p>
    <w:p w:rsidR="00246C10" w:rsidRPr="00246C10" w:rsidRDefault="00246C10" w:rsidP="00246C10">
      <w:pPr>
        <w:keepNext/>
        <w:spacing w:after="0" w:line="240" w:lineRule="auto"/>
        <w:ind w:left="567"/>
        <w:jc w:val="both"/>
        <w:rPr>
          <w:rFonts w:ascii="Helvetica" w:eastAsia="MS Mincho" w:hAnsi="Helvetica" w:cs="Helvetica"/>
          <w:sz w:val="16"/>
          <w:szCs w:val="16"/>
          <w:lang w:eastAsia="ja-JP"/>
        </w:rPr>
      </w:pPr>
    </w:p>
    <w:p w:rsidR="00246C10" w:rsidRDefault="00246C10" w:rsidP="00246C10">
      <w:pPr>
        <w:keepNext/>
        <w:numPr>
          <w:ilvl w:val="0"/>
          <w:numId w:val="31"/>
        </w:numPr>
        <w:spacing w:after="0" w:line="240" w:lineRule="auto"/>
        <w:ind w:left="567" w:hanging="567"/>
        <w:jc w:val="both"/>
        <w:rPr>
          <w:rFonts w:ascii="Helvetica" w:hAnsi="Helvetica" w:cs="Helvetica"/>
          <w:b/>
          <w:color w:val="FF0000"/>
          <w:sz w:val="16"/>
          <w:szCs w:val="16"/>
        </w:rPr>
      </w:pPr>
      <w:r w:rsidRPr="00BA47CC">
        <w:rPr>
          <w:rFonts w:ascii="Helvetica" w:hAnsi="Helvetica" w:cs="Helvetica"/>
          <w:b/>
          <w:color w:val="FF0000"/>
          <w:sz w:val="16"/>
          <w:szCs w:val="16"/>
        </w:rPr>
        <w:t>FORCE MAJEURE</w:t>
      </w:r>
    </w:p>
    <w:p w:rsidR="00246C10" w:rsidRPr="00BA47CC" w:rsidRDefault="00246C10" w:rsidP="00246C10">
      <w:pPr>
        <w:keepNext/>
        <w:spacing w:after="0" w:line="240" w:lineRule="auto"/>
        <w:ind w:left="567"/>
        <w:jc w:val="both"/>
        <w:rPr>
          <w:rFonts w:ascii="Helvetica" w:hAnsi="Helvetica" w:cs="Helvetica"/>
          <w:b/>
          <w:color w:val="FF0000"/>
          <w:sz w:val="16"/>
          <w:szCs w:val="16"/>
        </w:rPr>
      </w:pPr>
    </w:p>
    <w:p w:rsidR="00246C10" w:rsidRPr="00246C10" w:rsidRDefault="00246C10" w:rsidP="00246C10">
      <w:pPr>
        <w:pStyle w:val="ListParagraph"/>
        <w:keepNext/>
        <w:numPr>
          <w:ilvl w:val="1"/>
          <w:numId w:val="31"/>
        </w:numPr>
        <w:spacing w:after="0" w:line="240" w:lineRule="auto"/>
        <w:ind w:left="567" w:hanging="567"/>
        <w:jc w:val="both"/>
        <w:rPr>
          <w:rFonts w:ascii="Helvetica" w:hAnsi="Helvetica" w:cs="Helvetica"/>
          <w:sz w:val="16"/>
          <w:szCs w:val="16"/>
        </w:rPr>
      </w:pPr>
      <w:r w:rsidRPr="00246C10">
        <w:rPr>
          <w:rFonts w:ascii="Helvetica" w:hAnsi="Helvetica" w:cs="Helvetica"/>
          <w:sz w:val="16"/>
          <w:szCs w:val="16"/>
        </w:rPr>
        <w:t xml:space="preserve">The Acquirer shall not be liable to the Seller for any loss or damage (including direct or consequential), for failure to observe or perform its obligations under this </w:t>
      </w:r>
      <w:r w:rsidR="0053536C">
        <w:rPr>
          <w:rFonts w:ascii="Helvetica" w:hAnsi="Helvetica" w:cs="Helvetica"/>
          <w:sz w:val="16"/>
          <w:szCs w:val="16"/>
        </w:rPr>
        <w:t>Service Schedule</w:t>
      </w:r>
      <w:r w:rsidR="0053536C" w:rsidRPr="00246C10">
        <w:rPr>
          <w:rFonts w:ascii="Helvetica" w:hAnsi="Helvetica" w:cs="Helvetica"/>
          <w:sz w:val="16"/>
          <w:szCs w:val="16"/>
        </w:rPr>
        <w:t xml:space="preserve"> </w:t>
      </w:r>
      <w:r w:rsidRPr="00246C10">
        <w:rPr>
          <w:rFonts w:ascii="Helvetica" w:hAnsi="Helvetica" w:cs="Helvetica"/>
          <w:sz w:val="16"/>
          <w:szCs w:val="16"/>
        </w:rPr>
        <w:t>for reasons which could not be reasonabl</w:t>
      </w:r>
      <w:r w:rsidR="0053536C">
        <w:rPr>
          <w:rFonts w:ascii="Helvetica" w:hAnsi="Helvetica" w:cs="Helvetica"/>
          <w:sz w:val="16"/>
          <w:szCs w:val="16"/>
        </w:rPr>
        <w:t>y</w:t>
      </w:r>
      <w:r w:rsidRPr="00246C10">
        <w:rPr>
          <w:rFonts w:ascii="Helvetica" w:hAnsi="Helvetica" w:cs="Helvetica"/>
          <w:sz w:val="16"/>
          <w:szCs w:val="16"/>
        </w:rPr>
        <w:t xml:space="preserve"> controlled or prevented by the Acquirer, including but not limited to, strikes, acts of God, acts of nature, fire, flood, storm, riots, power shortages or power failure, power disruption by war, sabotage or inability to obtain sufficient labour, fuel or utilities.</w:t>
      </w:r>
    </w:p>
    <w:p w:rsidR="00251493" w:rsidRPr="00246C10" w:rsidRDefault="00251493" w:rsidP="00246C10">
      <w:pPr>
        <w:keepNext/>
        <w:spacing w:after="0" w:line="240" w:lineRule="auto"/>
        <w:jc w:val="both"/>
        <w:rPr>
          <w:rFonts w:ascii="Helvetica" w:eastAsia="MS Mincho" w:hAnsi="Helvetica" w:cs="Helvetica"/>
          <w:sz w:val="16"/>
          <w:szCs w:val="16"/>
          <w:lang w:eastAsia="ja-JP"/>
        </w:rPr>
      </w:pPr>
    </w:p>
    <w:sectPr w:rsidR="00251493" w:rsidRPr="00246C10" w:rsidSect="00174D03">
      <w:headerReference w:type="even" r:id="rId8"/>
      <w:headerReference w:type="default" r:id="rId9"/>
      <w:footerReference w:type="even" r:id="rId10"/>
      <w:footerReference w:type="default" r:id="rId11"/>
      <w:pgSz w:w="11909" w:h="16834" w:code="9"/>
      <w:pgMar w:top="1843" w:right="710" w:bottom="1080" w:left="709" w:header="27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31" w:rsidRDefault="00CF4D31">
      <w:r>
        <w:separator/>
      </w:r>
    </w:p>
    <w:p w:rsidR="00CF4D31" w:rsidRDefault="00CF4D31"/>
    <w:p w:rsidR="00CF4D31" w:rsidRDefault="00CF4D31"/>
    <w:p w:rsidR="00CF4D31" w:rsidRDefault="00CF4D31"/>
    <w:p w:rsidR="00CF4D31" w:rsidRDefault="00CF4D31"/>
    <w:p w:rsidR="00CF4D31" w:rsidRDefault="00CF4D31"/>
  </w:endnote>
  <w:endnote w:type="continuationSeparator" w:id="0">
    <w:p w:rsidR="00CF4D31" w:rsidRDefault="00CF4D31">
      <w:r>
        <w:continuationSeparator/>
      </w:r>
    </w:p>
    <w:p w:rsidR="00CF4D31" w:rsidRDefault="00CF4D31"/>
    <w:p w:rsidR="00CF4D31" w:rsidRDefault="00CF4D31"/>
    <w:p w:rsidR="00CF4D31" w:rsidRDefault="00CF4D31"/>
    <w:p w:rsidR="00CF4D31" w:rsidRDefault="00CF4D31"/>
    <w:p w:rsidR="00CF4D31" w:rsidRDefault="00CF4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A8" w:rsidRDefault="00427BA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27BA8" w:rsidRDefault="00427BA8">
    <w:pPr>
      <w:pStyle w:val="Footer"/>
    </w:pPr>
  </w:p>
  <w:p w:rsidR="00427BA8" w:rsidRDefault="00427BA8"/>
  <w:p w:rsidR="00427BA8" w:rsidRDefault="00427BA8"/>
  <w:p w:rsidR="00427BA8" w:rsidRDefault="00427BA8"/>
  <w:p w:rsidR="00427BA8" w:rsidRDefault="00427BA8"/>
  <w:p w:rsidR="00427BA8" w:rsidRDefault="00427B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99017"/>
      <w:docPartObj>
        <w:docPartGallery w:val="Page Numbers (Bottom of Page)"/>
        <w:docPartUnique/>
      </w:docPartObj>
    </w:sdtPr>
    <w:sdtEndPr>
      <w:rPr>
        <w:rFonts w:ascii="Helvetica" w:hAnsi="Helvetica" w:cs="Helvetica"/>
        <w:sz w:val="16"/>
        <w:szCs w:val="16"/>
      </w:rPr>
    </w:sdtEndPr>
    <w:sdtContent>
      <w:sdt>
        <w:sdtPr>
          <w:id w:val="632215121"/>
          <w:docPartObj>
            <w:docPartGallery w:val="Page Numbers (Top of Page)"/>
            <w:docPartUnique/>
          </w:docPartObj>
        </w:sdtPr>
        <w:sdtEndPr>
          <w:rPr>
            <w:rFonts w:ascii="Helvetica" w:hAnsi="Helvetica" w:cs="Helvetica"/>
            <w:sz w:val="16"/>
            <w:szCs w:val="16"/>
          </w:rPr>
        </w:sdtEndPr>
        <w:sdtContent>
          <w:p w:rsidR="00427BA8" w:rsidRDefault="00427BA8">
            <w:pPr>
              <w:pStyle w:val="NoSpacing"/>
              <w:jc w:val="right"/>
            </w:pPr>
          </w:p>
          <w:p w:rsidR="00427BA8" w:rsidRDefault="00427BA8">
            <w:pPr>
              <w:pStyle w:val="NoSpacing"/>
              <w:jc w:val="right"/>
              <w:rPr>
                <w:rFonts w:ascii="Helvetica" w:hAnsi="Helvetica" w:cs="Helvetica"/>
                <w:sz w:val="16"/>
                <w:szCs w:val="16"/>
              </w:rPr>
            </w:pPr>
            <w:r>
              <w:t xml:space="preserve"> </w:t>
            </w:r>
            <w:r>
              <w:rPr>
                <w:rFonts w:ascii="Helvetica" w:hAnsi="Helvetica" w:cs="Helvetica"/>
                <w:sz w:val="16"/>
                <w:szCs w:val="16"/>
              </w:rPr>
              <w:t xml:space="preserve">Page </w:t>
            </w:r>
            <w:r w:rsidRPr="004F6DAE">
              <w:rPr>
                <w:rFonts w:ascii="Helvetica" w:hAnsi="Helvetica" w:cs="Helvetica"/>
                <w:b/>
                <w:sz w:val="16"/>
                <w:szCs w:val="16"/>
              </w:rPr>
              <w:fldChar w:fldCharType="begin"/>
            </w:r>
            <w:r w:rsidRPr="004F6DAE">
              <w:rPr>
                <w:rFonts w:ascii="Helvetica" w:hAnsi="Helvetica" w:cs="Helvetica"/>
                <w:b/>
                <w:sz w:val="16"/>
                <w:szCs w:val="16"/>
              </w:rPr>
              <w:instrText xml:space="preserve"> PAGE </w:instrText>
            </w:r>
            <w:r w:rsidRPr="004F6DAE">
              <w:rPr>
                <w:rFonts w:ascii="Helvetica" w:hAnsi="Helvetica" w:cs="Helvetica"/>
                <w:b/>
                <w:sz w:val="16"/>
                <w:szCs w:val="16"/>
              </w:rPr>
              <w:fldChar w:fldCharType="separate"/>
            </w:r>
            <w:r w:rsidR="009C25D2">
              <w:rPr>
                <w:rFonts w:ascii="Helvetica" w:hAnsi="Helvetica" w:cs="Helvetica"/>
                <w:b/>
                <w:noProof/>
                <w:sz w:val="16"/>
                <w:szCs w:val="16"/>
              </w:rPr>
              <w:t>4</w:t>
            </w:r>
            <w:r w:rsidRPr="004F6DAE">
              <w:rPr>
                <w:rFonts w:ascii="Helvetica" w:hAnsi="Helvetica" w:cs="Helvetica"/>
                <w:b/>
                <w:sz w:val="16"/>
                <w:szCs w:val="16"/>
              </w:rPr>
              <w:fldChar w:fldCharType="end"/>
            </w:r>
            <w:r>
              <w:rPr>
                <w:rFonts w:ascii="Helvetica" w:hAnsi="Helvetica" w:cs="Helvetica"/>
                <w:sz w:val="16"/>
                <w:szCs w:val="16"/>
              </w:rPr>
              <w:t xml:space="preserve"> of </w:t>
            </w:r>
            <w:r w:rsidRPr="004F6DAE">
              <w:rPr>
                <w:rFonts w:ascii="Helvetica" w:hAnsi="Helvetica" w:cs="Helvetica"/>
                <w:b/>
                <w:sz w:val="16"/>
                <w:szCs w:val="16"/>
              </w:rPr>
              <w:fldChar w:fldCharType="begin"/>
            </w:r>
            <w:r w:rsidRPr="004F6DAE">
              <w:rPr>
                <w:rFonts w:ascii="Helvetica" w:hAnsi="Helvetica" w:cs="Helvetica"/>
                <w:b/>
                <w:sz w:val="16"/>
                <w:szCs w:val="16"/>
              </w:rPr>
              <w:instrText xml:space="preserve"> NUMPAGES  </w:instrText>
            </w:r>
            <w:r w:rsidRPr="004F6DAE">
              <w:rPr>
                <w:rFonts w:ascii="Helvetica" w:hAnsi="Helvetica" w:cs="Helvetica"/>
                <w:b/>
                <w:sz w:val="16"/>
                <w:szCs w:val="16"/>
              </w:rPr>
              <w:fldChar w:fldCharType="separate"/>
            </w:r>
            <w:r w:rsidR="009C25D2">
              <w:rPr>
                <w:rFonts w:ascii="Helvetica" w:hAnsi="Helvetica" w:cs="Helvetica"/>
                <w:b/>
                <w:noProof/>
                <w:sz w:val="16"/>
                <w:szCs w:val="16"/>
              </w:rPr>
              <w:t>11</w:t>
            </w:r>
            <w:r w:rsidRPr="004F6DAE">
              <w:rPr>
                <w:rFonts w:ascii="Helvetica" w:hAnsi="Helvetica" w:cs="Helvetica"/>
                <w:b/>
                <w:sz w:val="16"/>
                <w:szCs w:val="16"/>
              </w:rPr>
              <w:fldChar w:fldCharType="end"/>
            </w:r>
            <w:r>
              <w:rPr>
                <w:rFonts w:ascii="Helvetica" w:hAnsi="Helvetica" w:cs="Helvetica"/>
                <w:sz w:val="16"/>
                <w:szCs w:val="16"/>
              </w:rPr>
              <w:t xml:space="preserve">                                                           AmBank </w:t>
            </w:r>
            <w:r w:rsidR="0050003A">
              <w:rPr>
                <w:rFonts w:ascii="Helvetica" w:hAnsi="Helvetica" w:cs="Helvetica"/>
                <w:sz w:val="16"/>
                <w:szCs w:val="16"/>
              </w:rPr>
              <w:t>(M)</w:t>
            </w:r>
            <w:r>
              <w:rPr>
                <w:rFonts w:ascii="Helvetica" w:hAnsi="Helvetica" w:cs="Helvetica"/>
                <w:sz w:val="16"/>
                <w:szCs w:val="16"/>
              </w:rPr>
              <w:t xml:space="preserve"> Berhad (</w:t>
            </w:r>
            <w:r w:rsidR="0050003A">
              <w:rPr>
                <w:rFonts w:ascii="Helvetica" w:hAnsi="Helvetica" w:cs="Helvetica"/>
                <w:sz w:val="16"/>
                <w:szCs w:val="16"/>
              </w:rPr>
              <w:t>8515</w:t>
            </w:r>
            <w:r w:rsidR="000500E9">
              <w:rPr>
                <w:rFonts w:ascii="Helvetica" w:hAnsi="Helvetica" w:cs="Helvetica"/>
                <w:sz w:val="16"/>
                <w:szCs w:val="16"/>
              </w:rPr>
              <w:t>-</w:t>
            </w:r>
            <w:r w:rsidR="0050003A">
              <w:rPr>
                <w:rFonts w:ascii="Helvetica" w:hAnsi="Helvetica" w:cs="Helvetica"/>
                <w:sz w:val="16"/>
                <w:szCs w:val="16"/>
              </w:rPr>
              <w:t>D</w:t>
            </w:r>
            <w:r>
              <w:rPr>
                <w:rFonts w:ascii="Helvetica" w:hAnsi="Helvetica" w:cs="Helvetica"/>
                <w:sz w:val="16"/>
                <w:szCs w:val="16"/>
              </w:rPr>
              <w:t>)</w:t>
            </w:r>
          </w:p>
          <w:p w:rsidR="00427BA8" w:rsidRDefault="00427BA8">
            <w:pPr>
              <w:pStyle w:val="NoSpacing"/>
              <w:rPr>
                <w:rFonts w:ascii="Helvetica" w:hAnsi="Helvetica" w:cs="Helvetica"/>
                <w:sz w:val="16"/>
                <w:szCs w:val="16"/>
              </w:rPr>
            </w:pPr>
            <w:r>
              <w:rPr>
                <w:rFonts w:ascii="Helvetica" w:hAnsi="Helvetica" w:cs="Helvetica"/>
                <w:noProof/>
                <w:sz w:val="16"/>
                <w:szCs w:val="16"/>
                <w:lang w:val="en-MY" w:eastAsia="en-MY" w:bidi="ar-SA"/>
              </w:rPr>
              <mc:AlternateContent>
                <mc:Choice Requires="wps">
                  <w:drawing>
                    <wp:anchor distT="0" distB="0" distL="114300" distR="114300" simplePos="0" relativeHeight="251670528" behindDoc="0" locked="0" layoutInCell="1" allowOverlap="1" wp14:anchorId="64AE8C2C" wp14:editId="174458D7">
                      <wp:simplePos x="0" y="0"/>
                      <wp:positionH relativeFrom="column">
                        <wp:posOffset>-1744</wp:posOffset>
                      </wp:positionH>
                      <wp:positionV relativeFrom="paragraph">
                        <wp:posOffset>44450</wp:posOffset>
                      </wp:positionV>
                      <wp:extent cx="670306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3060" cy="0"/>
                              </a:xfrm>
                              <a:prstGeom prst="line">
                                <a:avLst/>
                              </a:prstGeom>
                              <a:noFill/>
                              <a:ln w="8890">
                                <a:solidFill>
                                  <a:srgbClr val="EC1C2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44C78BFF"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pt,3.5pt" to="52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" strokecolor="#ec1c23" strokeweight=".7pt"/>
                  </w:pict>
                </mc:Fallback>
              </mc:AlternateContent>
            </w:r>
          </w:p>
          <w:p w:rsidR="00427BA8" w:rsidRDefault="00BF51F7">
            <w:pPr>
              <w:pStyle w:val="NoSpacing"/>
              <w:jc w:val="right"/>
              <w:rPr>
                <w:rFonts w:ascii="Helvetica" w:hAnsi="Helvetica" w:cs="Helvetica"/>
                <w:sz w:val="16"/>
                <w:szCs w:val="16"/>
              </w:rPr>
            </w:pPr>
            <w:r>
              <w:rPr>
                <w:rFonts w:ascii="Helvetica" w:hAnsi="Helvetica" w:cs="Helvetica"/>
                <w:sz w:val="16"/>
                <w:szCs w:val="16"/>
              </w:rPr>
              <w:t>FPX</w:t>
            </w:r>
            <w:r w:rsidR="00427BA8">
              <w:rPr>
                <w:rFonts w:ascii="Helvetica" w:hAnsi="Helvetica" w:cs="Helvetica"/>
                <w:sz w:val="16"/>
                <w:szCs w:val="16"/>
              </w:rPr>
              <w:t xml:space="preserve"> Seller Service </w:t>
            </w:r>
            <w:r w:rsidR="00427BA8" w:rsidRPr="00310287">
              <w:rPr>
                <w:rFonts w:ascii="Helvetica" w:hAnsi="Helvetica" w:cs="Helvetica"/>
                <w:sz w:val="16"/>
                <w:szCs w:val="16"/>
              </w:rPr>
              <w:t xml:space="preserve">Schedule </w:t>
            </w:r>
            <w:r w:rsidR="00857510">
              <w:rPr>
                <w:rFonts w:ascii="Helvetica" w:hAnsi="Helvetica" w:cs="Helvetica"/>
                <w:sz w:val="16"/>
                <w:szCs w:val="16"/>
              </w:rPr>
              <w:t xml:space="preserve">Mar </w:t>
            </w:r>
            <w:r>
              <w:rPr>
                <w:rFonts w:ascii="Helvetica" w:hAnsi="Helvetica" w:cs="Helvetica"/>
                <w:sz w:val="16"/>
                <w:szCs w:val="16"/>
              </w:rPr>
              <w:t>2019</w:t>
            </w:r>
          </w:p>
        </w:sdtContent>
      </w:sdt>
    </w:sdtContent>
  </w:sdt>
  <w:p w:rsidR="00427BA8" w:rsidRDefault="00427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31" w:rsidRDefault="00CF4D31">
      <w:r>
        <w:separator/>
      </w:r>
    </w:p>
    <w:p w:rsidR="00CF4D31" w:rsidRDefault="00CF4D31"/>
    <w:p w:rsidR="00CF4D31" w:rsidRDefault="00CF4D31"/>
    <w:p w:rsidR="00CF4D31" w:rsidRDefault="00CF4D31"/>
    <w:p w:rsidR="00CF4D31" w:rsidRDefault="00CF4D31"/>
    <w:p w:rsidR="00CF4D31" w:rsidRDefault="00CF4D31"/>
  </w:footnote>
  <w:footnote w:type="continuationSeparator" w:id="0">
    <w:p w:rsidR="00CF4D31" w:rsidRDefault="00CF4D31">
      <w:r>
        <w:continuationSeparator/>
      </w:r>
    </w:p>
    <w:p w:rsidR="00CF4D31" w:rsidRDefault="00CF4D31"/>
    <w:p w:rsidR="00CF4D31" w:rsidRDefault="00CF4D31"/>
    <w:p w:rsidR="00CF4D31" w:rsidRDefault="00CF4D31"/>
    <w:p w:rsidR="00CF4D31" w:rsidRDefault="00CF4D31"/>
    <w:p w:rsidR="00CF4D31" w:rsidRDefault="00CF4D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A8" w:rsidRDefault="00427BA8">
    <w:pPr>
      <w:pStyle w:val="Header"/>
    </w:pPr>
  </w:p>
  <w:p w:rsidR="00427BA8" w:rsidRDefault="00427BA8"/>
  <w:p w:rsidR="00427BA8" w:rsidRDefault="00427BA8"/>
  <w:p w:rsidR="00427BA8" w:rsidRDefault="00427B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A8" w:rsidRDefault="00427BA8">
    <w:pPr>
      <w:tabs>
        <w:tab w:val="center" w:pos="4680"/>
        <w:tab w:val="right" w:pos="9360"/>
      </w:tabs>
      <w:spacing w:after="0" w:line="240" w:lineRule="auto"/>
      <w:jc w:val="right"/>
      <w:rPr>
        <w:rFonts w:ascii="Helvetica" w:hAnsi="Helvetica" w:cs="Helvetica"/>
        <w:sz w:val="18"/>
        <w:szCs w:val="20"/>
        <w:lang w:bidi="ar-SA"/>
      </w:rPr>
    </w:pPr>
  </w:p>
  <w:p w:rsidR="00427BA8" w:rsidRDefault="00427BA8">
    <w:pPr>
      <w:spacing w:after="0" w:line="240" w:lineRule="auto"/>
      <w:jc w:val="right"/>
      <w:rPr>
        <w:rFonts w:ascii="Helvetica" w:eastAsia="SimSun" w:hAnsi="Helvetica" w:cs="Helvetica"/>
        <w:sz w:val="18"/>
        <w:szCs w:val="20"/>
        <w:lang w:val="en-GB" w:eastAsia="zh-TW" w:bidi="ar-SA"/>
      </w:rPr>
    </w:pPr>
    <w:r w:rsidRPr="002C26EC">
      <w:rPr>
        <w:noProof/>
        <w:lang w:val="en-MY" w:eastAsia="en-MY" w:bidi="ar-SA"/>
      </w:rPr>
      <w:drawing>
        <wp:anchor distT="0" distB="0" distL="114300" distR="114300" simplePos="0" relativeHeight="251671552" behindDoc="1" locked="0" layoutInCell="1" allowOverlap="1" wp14:anchorId="3D9CD1FE" wp14:editId="475B75F8">
          <wp:simplePos x="0" y="0"/>
          <wp:positionH relativeFrom="margin">
            <wp:align>left</wp:align>
          </wp:positionH>
          <wp:positionV relativeFrom="paragraph">
            <wp:posOffset>1448</wp:posOffset>
          </wp:positionV>
          <wp:extent cx="6661150" cy="230194"/>
          <wp:effectExtent l="0" t="0" r="0" b="0"/>
          <wp:wrapNone/>
          <wp:docPr id="3" name="Picture 3" descr="C:\Users\10031174a\AppData\Local\Microsoft\Windows\Temporary Internet Files\Content.Outlook\3OPPIYDH\AmBank-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31174a\AppData\Local\Microsoft\Windows\Temporary Internet Files\Content.Outlook\3OPPIYDH\AmBank-onl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2301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7BA8" w:rsidRDefault="00427BA8">
    <w:pPr>
      <w:pStyle w:val="Header"/>
      <w:jc w:val="right"/>
    </w:pPr>
    <w:r>
      <w:rPr>
        <w:rFonts w:ascii="Helvetica" w:eastAsia="SimSun" w:hAnsi="Helvetica" w:cs="Helvetica"/>
        <w:noProof/>
        <w:sz w:val="18"/>
        <w:szCs w:val="20"/>
        <w:lang w:val="en-MY" w:eastAsia="en-MY" w:bidi="ar-SA"/>
      </w:rPr>
      <mc:AlternateContent>
        <mc:Choice Requires="wps">
          <w:drawing>
            <wp:anchor distT="0" distB="0" distL="114300" distR="114300" simplePos="0" relativeHeight="251661312" behindDoc="0" locked="0" layoutInCell="1" allowOverlap="1" wp14:anchorId="438C9C67" wp14:editId="15235F05">
              <wp:simplePos x="0" y="0"/>
              <wp:positionH relativeFrom="margin">
                <wp:align>left</wp:align>
              </wp:positionH>
              <wp:positionV relativeFrom="paragraph">
                <wp:posOffset>464820</wp:posOffset>
              </wp:positionV>
              <wp:extent cx="6647688" cy="0"/>
              <wp:effectExtent l="0" t="0" r="2032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688"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83A942" id="_x0000_t32" coordsize="21600,21600" o:spt="32" o:oned="t" path="m,l21600,21600e" filled="f">
              <v:path arrowok="t" fillok="f" o:connecttype="none"/>
              <o:lock v:ext="edit" shapetype="t"/>
            </v:shapetype>
            <v:shape id="Straight Arrow Connector 12" o:spid="_x0000_s1026" type="#_x0000_t32" style="position:absolute;margin-left:0;margin-top:36.6pt;width:523.45pt;height: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" strokecolor="red">
              <w10:wrap anchorx="margin"/>
            </v:shape>
          </w:pict>
        </mc:Fallback>
      </mc:AlternateContent>
    </w:r>
    <w:r>
      <w:rPr>
        <w:rFonts w:ascii="Helvetica" w:eastAsia="SimSun" w:hAnsi="Helvetica" w:cs="Helvetica"/>
        <w:noProof/>
        <w:sz w:val="18"/>
        <w:szCs w:val="20"/>
        <w:lang w:val="en-MY" w:eastAsia="en-MY" w:bidi="ar-SA"/>
      </w:rPr>
      <mc:AlternateContent>
        <mc:Choice Requires="wps">
          <w:drawing>
            <wp:anchor distT="0" distB="0" distL="114300" distR="114300" simplePos="0" relativeHeight="251660288" behindDoc="0" locked="0" layoutInCell="1" allowOverlap="1" wp14:anchorId="0ACC33CF" wp14:editId="1E2A904F">
              <wp:simplePos x="0" y="0"/>
              <wp:positionH relativeFrom="column">
                <wp:posOffset>4212920</wp:posOffset>
              </wp:positionH>
              <wp:positionV relativeFrom="paragraph">
                <wp:posOffset>222859</wp:posOffset>
              </wp:positionV>
              <wp:extent cx="2525831" cy="2095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831"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BA8" w:rsidRDefault="00427BA8">
                          <w:pPr>
                            <w:jc w:val="right"/>
                            <w:rPr>
                              <w:rFonts w:ascii="Helvetica" w:hAnsi="Helvetica" w:cs="Helvetica"/>
                              <w:b/>
                              <w:sz w:val="18"/>
                            </w:rPr>
                          </w:pPr>
                          <w:r>
                            <w:rPr>
                              <w:rFonts w:ascii="Helvetica" w:hAnsi="Helvetica" w:cs="Helvetica"/>
                              <w:b/>
                              <w:sz w:val="18"/>
                            </w:rPr>
                            <w:t>FPX SELLER SERVICE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ACC33CF" id="_x0000_t202" coordsize="21600,21600" o:spt="202" path="m,l,21600r21600,l21600,xe">
              <v:stroke joinstyle="miter"/>
              <v:path gradientshapeok="t" o:connecttype="rect"/>
            </v:shapetype>
            <v:shape id="Text Box 13" o:spid="_x0000_s1026" type="#_x0000_t202" style="position:absolute;left:0;text-align:left;margin-left:331.75pt;margin-top:17.55pt;width:198.9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8lftgIAALs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" filled="f" stroked="f">
              <v:textbox>
                <w:txbxContent>
                  <w:p w:rsidR="00427BA8" w:rsidRDefault="00427BA8">
                    <w:pPr>
                      <w:jc w:val="right"/>
                      <w:rPr>
                        <w:rFonts w:ascii="Helvetica" w:hAnsi="Helvetica" w:cs="Helvetica"/>
                        <w:b/>
                        <w:sz w:val="18"/>
                      </w:rPr>
                    </w:pPr>
                    <w:r>
                      <w:rPr>
                        <w:rFonts w:ascii="Helvetica" w:hAnsi="Helvetica" w:cs="Helvetica"/>
                        <w:b/>
                        <w:sz w:val="18"/>
                      </w:rPr>
                      <w:t>FPX SELLER SERVICE SCHEDULE</w:t>
                    </w:r>
                  </w:p>
                </w:txbxContent>
              </v:textbox>
            </v:shape>
          </w:pict>
        </mc:Fallback>
      </mc:AlternateContent>
    </w:r>
    <w:r>
      <w:rPr>
        <w:rFonts w:ascii="Helvetica" w:eastAsia="SimSun" w:hAnsi="Helvetica" w:cs="Helvetica"/>
        <w:noProof/>
        <w:sz w:val="18"/>
        <w:szCs w:val="20"/>
        <w:lang w:val="en-MY" w:eastAsia="en-MY" w:bidi="ar-SA"/>
      </w:rPr>
      <mc:AlternateContent>
        <mc:Choice Requires="wps">
          <w:drawing>
            <wp:anchor distT="0" distB="0" distL="114300" distR="114300" simplePos="0" relativeHeight="251662336" behindDoc="0" locked="0" layoutInCell="1" allowOverlap="1" wp14:anchorId="68FF8CA2" wp14:editId="21489777">
              <wp:simplePos x="0" y="0"/>
              <wp:positionH relativeFrom="column">
                <wp:posOffset>4320616</wp:posOffset>
              </wp:positionH>
              <wp:positionV relativeFrom="page">
                <wp:posOffset>527990</wp:posOffset>
              </wp:positionV>
              <wp:extent cx="2407920" cy="20828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BA8" w:rsidRDefault="00427BA8">
                          <w:pPr>
                            <w:jc w:val="right"/>
                            <w:rPr>
                              <w:rFonts w:ascii="Helvetica" w:hAnsi="Helvetica" w:cs="Helvetica"/>
                              <w:sz w:val="16"/>
                            </w:rPr>
                          </w:pPr>
                          <w:r>
                            <w:rPr>
                              <w:rFonts w:ascii="Helvetica" w:hAnsi="Helvetica" w:cs="Helvetica"/>
                              <w:sz w:val="16"/>
                            </w:rPr>
                            <w:t>SERVICE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FF8CA2" id="Text Box 5" o:spid="_x0000_s1027" type="#_x0000_t202" style="position:absolute;left:0;text-align:left;margin-left:340.2pt;margin-top:41.55pt;width:189.6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IMuA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" filled="f" stroked="f">
              <v:textbox>
                <w:txbxContent>
                  <w:p w:rsidR="00427BA8" w:rsidRDefault="00427BA8">
                    <w:pPr>
                      <w:jc w:val="right"/>
                      <w:rPr>
                        <w:rFonts w:ascii="Helvetica" w:hAnsi="Helvetica" w:cs="Helvetica"/>
                        <w:sz w:val="16"/>
                      </w:rPr>
                    </w:pPr>
                    <w:r>
                      <w:rPr>
                        <w:rFonts w:ascii="Helvetica" w:hAnsi="Helvetica" w:cs="Helvetica"/>
                        <w:sz w:val="16"/>
                      </w:rPr>
                      <w:t>SERVICE SCHEDULE</w:t>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1B2B"/>
    <w:multiLevelType w:val="hybridMultilevel"/>
    <w:tmpl w:val="DFE6073A"/>
    <w:lvl w:ilvl="0" w:tplc="4500902A">
      <w:start w:val="1"/>
      <w:numFmt w:val="lowerRoman"/>
      <w:lvlText w:val="%1."/>
      <w:lvlJc w:val="left"/>
      <w:pPr>
        <w:ind w:left="1388" w:hanging="360"/>
      </w:pPr>
      <w:rPr>
        <w:rFonts w:hint="default"/>
        <w:b w:val="0"/>
      </w:rPr>
    </w:lvl>
    <w:lvl w:ilvl="1" w:tplc="44090019">
      <w:start w:val="1"/>
      <w:numFmt w:val="lowerLetter"/>
      <w:lvlText w:val="%2."/>
      <w:lvlJc w:val="left"/>
      <w:pPr>
        <w:ind w:left="308" w:hanging="360"/>
      </w:pPr>
    </w:lvl>
    <w:lvl w:ilvl="2" w:tplc="4409001B">
      <w:start w:val="1"/>
      <w:numFmt w:val="lowerRoman"/>
      <w:lvlText w:val="%3."/>
      <w:lvlJc w:val="right"/>
      <w:pPr>
        <w:ind w:left="1028" w:hanging="180"/>
      </w:pPr>
    </w:lvl>
    <w:lvl w:ilvl="3" w:tplc="4409000F" w:tentative="1">
      <w:start w:val="1"/>
      <w:numFmt w:val="decimal"/>
      <w:lvlText w:val="%4."/>
      <w:lvlJc w:val="left"/>
      <w:pPr>
        <w:ind w:left="1748" w:hanging="360"/>
      </w:pPr>
    </w:lvl>
    <w:lvl w:ilvl="4" w:tplc="44090019" w:tentative="1">
      <w:start w:val="1"/>
      <w:numFmt w:val="lowerLetter"/>
      <w:lvlText w:val="%5."/>
      <w:lvlJc w:val="left"/>
      <w:pPr>
        <w:ind w:left="2468" w:hanging="360"/>
      </w:pPr>
    </w:lvl>
    <w:lvl w:ilvl="5" w:tplc="4409001B" w:tentative="1">
      <w:start w:val="1"/>
      <w:numFmt w:val="lowerRoman"/>
      <w:lvlText w:val="%6."/>
      <w:lvlJc w:val="right"/>
      <w:pPr>
        <w:ind w:left="3188" w:hanging="180"/>
      </w:pPr>
    </w:lvl>
    <w:lvl w:ilvl="6" w:tplc="4409000F" w:tentative="1">
      <w:start w:val="1"/>
      <w:numFmt w:val="decimal"/>
      <w:lvlText w:val="%7."/>
      <w:lvlJc w:val="left"/>
      <w:pPr>
        <w:ind w:left="3908" w:hanging="360"/>
      </w:pPr>
    </w:lvl>
    <w:lvl w:ilvl="7" w:tplc="44090019" w:tentative="1">
      <w:start w:val="1"/>
      <w:numFmt w:val="lowerLetter"/>
      <w:lvlText w:val="%8."/>
      <w:lvlJc w:val="left"/>
      <w:pPr>
        <w:ind w:left="4628" w:hanging="360"/>
      </w:pPr>
    </w:lvl>
    <w:lvl w:ilvl="8" w:tplc="4409001B" w:tentative="1">
      <w:start w:val="1"/>
      <w:numFmt w:val="lowerRoman"/>
      <w:lvlText w:val="%9."/>
      <w:lvlJc w:val="right"/>
      <w:pPr>
        <w:ind w:left="5348" w:hanging="180"/>
      </w:pPr>
    </w:lvl>
  </w:abstractNum>
  <w:abstractNum w:abstractNumId="1">
    <w:nsid w:val="05BA5E8D"/>
    <w:multiLevelType w:val="hybridMultilevel"/>
    <w:tmpl w:val="162E5A42"/>
    <w:lvl w:ilvl="0" w:tplc="04090017">
      <w:start w:val="1"/>
      <w:numFmt w:val="lowerLetter"/>
      <w:lvlText w:val="%1)"/>
      <w:lvlJc w:val="left"/>
      <w:pPr>
        <w:ind w:left="1440" w:hanging="360"/>
      </w:p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nsid w:val="0769792A"/>
    <w:multiLevelType w:val="hybridMultilevel"/>
    <w:tmpl w:val="D52ED064"/>
    <w:lvl w:ilvl="0" w:tplc="FA7C2C10">
      <w:start w:val="1"/>
      <w:numFmt w:val="lowerLetter"/>
      <w:lvlText w:val="%1)"/>
      <w:lvlJc w:val="left"/>
      <w:pPr>
        <w:ind w:left="1084" w:hanging="360"/>
      </w:pPr>
      <w:rPr>
        <w:rFonts w:hint="default"/>
      </w:rPr>
    </w:lvl>
    <w:lvl w:ilvl="1" w:tplc="44090019" w:tentative="1">
      <w:start w:val="1"/>
      <w:numFmt w:val="lowerLetter"/>
      <w:lvlText w:val="%2."/>
      <w:lvlJc w:val="left"/>
      <w:pPr>
        <w:ind w:left="1804" w:hanging="360"/>
      </w:pPr>
    </w:lvl>
    <w:lvl w:ilvl="2" w:tplc="4409001B" w:tentative="1">
      <w:start w:val="1"/>
      <w:numFmt w:val="lowerRoman"/>
      <w:lvlText w:val="%3."/>
      <w:lvlJc w:val="right"/>
      <w:pPr>
        <w:ind w:left="2524" w:hanging="180"/>
      </w:pPr>
    </w:lvl>
    <w:lvl w:ilvl="3" w:tplc="4409000F" w:tentative="1">
      <w:start w:val="1"/>
      <w:numFmt w:val="decimal"/>
      <w:lvlText w:val="%4."/>
      <w:lvlJc w:val="left"/>
      <w:pPr>
        <w:ind w:left="3244" w:hanging="360"/>
      </w:pPr>
    </w:lvl>
    <w:lvl w:ilvl="4" w:tplc="44090019" w:tentative="1">
      <w:start w:val="1"/>
      <w:numFmt w:val="lowerLetter"/>
      <w:lvlText w:val="%5."/>
      <w:lvlJc w:val="left"/>
      <w:pPr>
        <w:ind w:left="3964" w:hanging="360"/>
      </w:pPr>
    </w:lvl>
    <w:lvl w:ilvl="5" w:tplc="4409001B" w:tentative="1">
      <w:start w:val="1"/>
      <w:numFmt w:val="lowerRoman"/>
      <w:lvlText w:val="%6."/>
      <w:lvlJc w:val="right"/>
      <w:pPr>
        <w:ind w:left="4684" w:hanging="180"/>
      </w:pPr>
    </w:lvl>
    <w:lvl w:ilvl="6" w:tplc="4409000F" w:tentative="1">
      <w:start w:val="1"/>
      <w:numFmt w:val="decimal"/>
      <w:lvlText w:val="%7."/>
      <w:lvlJc w:val="left"/>
      <w:pPr>
        <w:ind w:left="5404" w:hanging="360"/>
      </w:pPr>
    </w:lvl>
    <w:lvl w:ilvl="7" w:tplc="44090019" w:tentative="1">
      <w:start w:val="1"/>
      <w:numFmt w:val="lowerLetter"/>
      <w:lvlText w:val="%8."/>
      <w:lvlJc w:val="left"/>
      <w:pPr>
        <w:ind w:left="6124" w:hanging="360"/>
      </w:pPr>
    </w:lvl>
    <w:lvl w:ilvl="8" w:tplc="4409001B" w:tentative="1">
      <w:start w:val="1"/>
      <w:numFmt w:val="lowerRoman"/>
      <w:lvlText w:val="%9."/>
      <w:lvlJc w:val="right"/>
      <w:pPr>
        <w:ind w:left="6844" w:hanging="180"/>
      </w:pPr>
    </w:lvl>
  </w:abstractNum>
  <w:abstractNum w:abstractNumId="3">
    <w:nsid w:val="0FB11F89"/>
    <w:multiLevelType w:val="multilevel"/>
    <w:tmpl w:val="73808350"/>
    <w:lvl w:ilvl="0">
      <w:start w:val="10"/>
      <w:numFmt w:val="decimal"/>
      <w:lvlText w:val="%1"/>
      <w:lvlJc w:val="left"/>
      <w:pPr>
        <w:ind w:left="360" w:hanging="360"/>
      </w:pPr>
      <w:rPr>
        <w:rFonts w:hint="default"/>
      </w:rPr>
    </w:lvl>
    <w:lvl w:ilvl="1">
      <w:start w:val="1"/>
      <w:numFmt w:val="decimal"/>
      <w:lvlText w:val="%1.%2"/>
      <w:lvlJc w:val="left"/>
      <w:pPr>
        <w:ind w:left="502" w:hanging="360"/>
      </w:pPr>
      <w:rPr>
        <w:rFonts w:ascii="Helvetica" w:hAnsi="Helvetica" w:cs="Helvetica" w:hint="default"/>
        <w:b/>
        <w:sz w:val="16"/>
        <w:szCs w:val="16"/>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14E97189"/>
    <w:multiLevelType w:val="hybridMultilevel"/>
    <w:tmpl w:val="D2A6E98C"/>
    <w:lvl w:ilvl="0" w:tplc="742AEF5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6863C14"/>
    <w:multiLevelType w:val="hybridMultilevel"/>
    <w:tmpl w:val="C37AAA6A"/>
    <w:lvl w:ilvl="0" w:tplc="D05C01E4">
      <w:start w:val="27"/>
      <w:numFmt w:val="lowerLetter"/>
      <w:pStyle w:val="acList6"/>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19267411"/>
    <w:multiLevelType w:val="hybridMultilevel"/>
    <w:tmpl w:val="DECCC610"/>
    <w:lvl w:ilvl="0" w:tplc="4409001B">
      <w:start w:val="1"/>
      <w:numFmt w:val="lowerRoman"/>
      <w:lvlText w:val="%1."/>
      <w:lvlJc w:val="right"/>
      <w:pPr>
        <w:ind w:left="1080" w:hanging="360"/>
      </w:p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nsid w:val="255D28C1"/>
    <w:multiLevelType w:val="multilevel"/>
    <w:tmpl w:val="5DBA2070"/>
    <w:lvl w:ilvl="0">
      <w:start w:val="1"/>
      <w:numFmt w:val="decimal"/>
      <w:pStyle w:val="acList1"/>
      <w:lvlText w:val="%1."/>
      <w:lvlJc w:val="left"/>
      <w:pPr>
        <w:tabs>
          <w:tab w:val="num" w:pos="720"/>
        </w:tabs>
        <w:ind w:left="720" w:hanging="720"/>
      </w:pPr>
      <w:rPr>
        <w:rFonts w:hint="default"/>
      </w:rPr>
    </w:lvl>
    <w:lvl w:ilvl="1">
      <w:start w:val="1"/>
      <w:numFmt w:val="decimal"/>
      <w:pStyle w:val="acList2"/>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268026BA"/>
    <w:multiLevelType w:val="hybridMultilevel"/>
    <w:tmpl w:val="7CAEAD92"/>
    <w:lvl w:ilvl="0" w:tplc="969C8406">
      <w:start w:val="1"/>
      <w:numFmt w:val="lowerLetter"/>
      <w:lvlText w:val="(%1)"/>
      <w:lvlJc w:val="left"/>
      <w:pPr>
        <w:ind w:left="1080" w:hanging="360"/>
      </w:pPr>
      <w:rPr>
        <w:rFonts w:hint="default"/>
      </w:rPr>
    </w:lvl>
    <w:lvl w:ilvl="1" w:tplc="86804802">
      <w:start w:val="1"/>
      <w:numFmt w:val="lowerRoman"/>
      <w:lvlText w:val="(%2)"/>
      <w:lvlJc w:val="left"/>
      <w:pPr>
        <w:ind w:left="1440" w:hanging="360"/>
      </w:pPr>
      <w:rPr>
        <w:rFonts w:hint="default"/>
      </w:rPr>
    </w:lvl>
    <w:lvl w:ilvl="2" w:tplc="88E8B0B4">
      <w:start w:val="1"/>
      <w:numFmt w:val="lowerLetter"/>
      <w:lvlText w:val="%3)"/>
      <w:lvlJc w:val="left"/>
      <w:pPr>
        <w:ind w:left="2340" w:hanging="360"/>
      </w:pPr>
      <w:rPr>
        <w:rFonts w:hint="default"/>
      </w:rPr>
    </w:lvl>
    <w:lvl w:ilvl="3" w:tplc="AA6A23B6">
      <w:start w:val="6"/>
      <w:numFmt w:val="bullet"/>
      <w:lvlText w:val=""/>
      <w:lvlJc w:val="left"/>
      <w:pPr>
        <w:ind w:left="2970" w:hanging="360"/>
      </w:pPr>
      <w:rPr>
        <w:rFonts w:ascii="Symbol" w:eastAsia="Calibri" w:hAnsi="Symbol" w:cs="Calibri" w:hint="default"/>
      </w:rPr>
    </w:lvl>
    <w:lvl w:ilvl="4" w:tplc="4B186D88">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242E6"/>
    <w:multiLevelType w:val="multilevel"/>
    <w:tmpl w:val="BF36F09C"/>
    <w:lvl w:ilvl="0">
      <w:start w:val="3"/>
      <w:numFmt w:val="decimal"/>
      <w:lvlText w:val="%1."/>
      <w:lvlJc w:val="left"/>
      <w:pPr>
        <w:ind w:left="644" w:hanging="360"/>
      </w:pPr>
      <w:rPr>
        <w:rFonts w:hint="default"/>
        <w:sz w:val="20"/>
      </w:rPr>
    </w:lvl>
    <w:lvl w:ilvl="1">
      <w:start w:val="6"/>
      <w:numFmt w:val="decimal"/>
      <w:isLgl/>
      <w:lvlText w:val="%1.%2"/>
      <w:lvlJc w:val="left"/>
      <w:pPr>
        <w:ind w:left="1084" w:hanging="360"/>
      </w:pPr>
      <w:rPr>
        <w:rFonts w:hint="default"/>
        <w:b/>
        <w:color w:val="000000" w:themeColor="text1"/>
        <w:sz w:val="16"/>
        <w:szCs w:val="16"/>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10">
    <w:nsid w:val="2D3F75DE"/>
    <w:multiLevelType w:val="multilevel"/>
    <w:tmpl w:val="330A908E"/>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14A2B55"/>
    <w:multiLevelType w:val="hybridMultilevel"/>
    <w:tmpl w:val="3FDC45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35DB6080"/>
    <w:multiLevelType w:val="multilevel"/>
    <w:tmpl w:val="102CD5F2"/>
    <w:lvl w:ilvl="0">
      <w:start w:val="9"/>
      <w:numFmt w:val="decimal"/>
      <w:lvlText w:val="%1"/>
      <w:lvlJc w:val="left"/>
      <w:pPr>
        <w:ind w:left="360" w:hanging="360"/>
      </w:pPr>
      <w:rPr>
        <w:rFonts w:hint="default"/>
      </w:rPr>
    </w:lvl>
    <w:lvl w:ilvl="1">
      <w:start w:val="1"/>
      <w:numFmt w:val="decimal"/>
      <w:lvlText w:val="11.%2"/>
      <w:lvlJc w:val="left"/>
      <w:pPr>
        <w:ind w:left="930" w:hanging="360"/>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3">
    <w:nsid w:val="35F12F0D"/>
    <w:multiLevelType w:val="hybridMultilevel"/>
    <w:tmpl w:val="8B9A34AE"/>
    <w:lvl w:ilvl="0" w:tplc="4409001B">
      <w:start w:val="1"/>
      <w:numFmt w:val="lowerRoman"/>
      <w:lvlText w:val="%1."/>
      <w:lvlJc w:val="right"/>
      <w:pPr>
        <w:ind w:left="1572" w:hanging="360"/>
      </w:pPr>
    </w:lvl>
    <w:lvl w:ilvl="1" w:tplc="44090019" w:tentative="1">
      <w:start w:val="1"/>
      <w:numFmt w:val="lowerLetter"/>
      <w:lvlText w:val="%2."/>
      <w:lvlJc w:val="left"/>
      <w:pPr>
        <w:ind w:left="2292" w:hanging="360"/>
      </w:pPr>
    </w:lvl>
    <w:lvl w:ilvl="2" w:tplc="4409001B" w:tentative="1">
      <w:start w:val="1"/>
      <w:numFmt w:val="lowerRoman"/>
      <w:lvlText w:val="%3."/>
      <w:lvlJc w:val="right"/>
      <w:pPr>
        <w:ind w:left="3012" w:hanging="180"/>
      </w:pPr>
    </w:lvl>
    <w:lvl w:ilvl="3" w:tplc="4409000F" w:tentative="1">
      <w:start w:val="1"/>
      <w:numFmt w:val="decimal"/>
      <w:lvlText w:val="%4."/>
      <w:lvlJc w:val="left"/>
      <w:pPr>
        <w:ind w:left="3732" w:hanging="360"/>
      </w:pPr>
    </w:lvl>
    <w:lvl w:ilvl="4" w:tplc="44090019" w:tentative="1">
      <w:start w:val="1"/>
      <w:numFmt w:val="lowerLetter"/>
      <w:lvlText w:val="%5."/>
      <w:lvlJc w:val="left"/>
      <w:pPr>
        <w:ind w:left="4452" w:hanging="360"/>
      </w:pPr>
    </w:lvl>
    <w:lvl w:ilvl="5" w:tplc="4409001B" w:tentative="1">
      <w:start w:val="1"/>
      <w:numFmt w:val="lowerRoman"/>
      <w:lvlText w:val="%6."/>
      <w:lvlJc w:val="right"/>
      <w:pPr>
        <w:ind w:left="5172" w:hanging="180"/>
      </w:pPr>
    </w:lvl>
    <w:lvl w:ilvl="6" w:tplc="4409000F" w:tentative="1">
      <w:start w:val="1"/>
      <w:numFmt w:val="decimal"/>
      <w:lvlText w:val="%7."/>
      <w:lvlJc w:val="left"/>
      <w:pPr>
        <w:ind w:left="5892" w:hanging="360"/>
      </w:pPr>
    </w:lvl>
    <w:lvl w:ilvl="7" w:tplc="44090019" w:tentative="1">
      <w:start w:val="1"/>
      <w:numFmt w:val="lowerLetter"/>
      <w:lvlText w:val="%8."/>
      <w:lvlJc w:val="left"/>
      <w:pPr>
        <w:ind w:left="6612" w:hanging="360"/>
      </w:pPr>
    </w:lvl>
    <w:lvl w:ilvl="8" w:tplc="4409001B" w:tentative="1">
      <w:start w:val="1"/>
      <w:numFmt w:val="lowerRoman"/>
      <w:lvlText w:val="%9."/>
      <w:lvlJc w:val="right"/>
      <w:pPr>
        <w:ind w:left="7332" w:hanging="180"/>
      </w:pPr>
    </w:lvl>
  </w:abstractNum>
  <w:abstractNum w:abstractNumId="14">
    <w:nsid w:val="408A28E2"/>
    <w:multiLevelType w:val="hybridMultilevel"/>
    <w:tmpl w:val="891A4DC8"/>
    <w:lvl w:ilvl="0" w:tplc="6C92AF10">
      <w:start w:val="1"/>
      <w:numFmt w:val="lowerLetter"/>
      <w:lvlText w:val="%1)"/>
      <w:lvlJc w:val="left"/>
      <w:pPr>
        <w:ind w:left="1080" w:hanging="360"/>
      </w:pPr>
      <w:rPr>
        <w:b w:val="0"/>
        <w:color w:val="auto"/>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nsid w:val="41092F40"/>
    <w:multiLevelType w:val="multilevel"/>
    <w:tmpl w:val="4306CCE6"/>
    <w:lvl w:ilvl="0">
      <w:start w:val="12"/>
      <w:numFmt w:val="decimal"/>
      <w:lvlText w:val="%1."/>
      <w:lvlJc w:val="left"/>
      <w:pPr>
        <w:ind w:left="644" w:hanging="360"/>
      </w:pPr>
      <w:rPr>
        <w:rFonts w:hint="default"/>
        <w:b/>
        <w:sz w:val="16"/>
        <w:szCs w:val="16"/>
      </w:rPr>
    </w:lvl>
    <w:lvl w:ilvl="1">
      <w:start w:val="1"/>
      <w:numFmt w:val="decimal"/>
      <w:isLgl/>
      <w:lvlText w:val="%1.%2"/>
      <w:lvlJc w:val="left"/>
      <w:pPr>
        <w:ind w:left="1084" w:hanging="360"/>
      </w:pPr>
      <w:rPr>
        <w:rFonts w:hint="default"/>
        <w:b/>
        <w:color w:val="000000" w:themeColor="text1"/>
        <w:sz w:val="16"/>
        <w:szCs w:val="16"/>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16">
    <w:nsid w:val="480B0731"/>
    <w:multiLevelType w:val="multilevel"/>
    <w:tmpl w:val="9326B5A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8373606"/>
    <w:multiLevelType w:val="hybridMultilevel"/>
    <w:tmpl w:val="A476C30E"/>
    <w:lvl w:ilvl="0" w:tplc="86804802">
      <w:start w:val="1"/>
      <w:numFmt w:val="lowerRoman"/>
      <w:lvlText w:val="(%1)"/>
      <w:lvlJc w:val="lef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48DA23AA"/>
    <w:multiLevelType w:val="hybridMultilevel"/>
    <w:tmpl w:val="CF86DD3A"/>
    <w:lvl w:ilvl="0" w:tplc="8680480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ED7B61"/>
    <w:multiLevelType w:val="hybridMultilevel"/>
    <w:tmpl w:val="0CCE92B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53860539"/>
    <w:multiLevelType w:val="hybridMultilevel"/>
    <w:tmpl w:val="00B8F99E"/>
    <w:lvl w:ilvl="0" w:tplc="86804802">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053C4"/>
    <w:multiLevelType w:val="hybridMultilevel"/>
    <w:tmpl w:val="9DD21124"/>
    <w:lvl w:ilvl="0" w:tplc="86804802">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CC5125"/>
    <w:multiLevelType w:val="hybridMultilevel"/>
    <w:tmpl w:val="C7CC7D4A"/>
    <w:lvl w:ilvl="0" w:tplc="15941854">
      <w:start w:val="3"/>
      <w:numFmt w:val="decimal"/>
      <w:lvlText w:val="%1.5.1"/>
      <w:lvlJc w:val="right"/>
      <w:pPr>
        <w:ind w:left="1080" w:hanging="360"/>
      </w:pPr>
      <w:rPr>
        <w:rFonts w:hint="default"/>
      </w:rPr>
    </w:lvl>
    <w:lvl w:ilvl="1" w:tplc="44090019" w:tentative="1">
      <w:start w:val="1"/>
      <w:numFmt w:val="lowerLetter"/>
      <w:lvlText w:val="%2."/>
      <w:lvlJc w:val="left"/>
      <w:pPr>
        <w:ind w:left="1734" w:hanging="360"/>
      </w:pPr>
    </w:lvl>
    <w:lvl w:ilvl="2" w:tplc="4409001B" w:tentative="1">
      <w:start w:val="1"/>
      <w:numFmt w:val="lowerRoman"/>
      <w:lvlText w:val="%3."/>
      <w:lvlJc w:val="right"/>
      <w:pPr>
        <w:ind w:left="2454" w:hanging="180"/>
      </w:pPr>
    </w:lvl>
    <w:lvl w:ilvl="3" w:tplc="4409000F" w:tentative="1">
      <w:start w:val="1"/>
      <w:numFmt w:val="decimal"/>
      <w:lvlText w:val="%4."/>
      <w:lvlJc w:val="left"/>
      <w:pPr>
        <w:ind w:left="3174" w:hanging="360"/>
      </w:pPr>
    </w:lvl>
    <w:lvl w:ilvl="4" w:tplc="44090019" w:tentative="1">
      <w:start w:val="1"/>
      <w:numFmt w:val="lowerLetter"/>
      <w:lvlText w:val="%5."/>
      <w:lvlJc w:val="left"/>
      <w:pPr>
        <w:ind w:left="3894" w:hanging="360"/>
      </w:pPr>
    </w:lvl>
    <w:lvl w:ilvl="5" w:tplc="4409001B" w:tentative="1">
      <w:start w:val="1"/>
      <w:numFmt w:val="lowerRoman"/>
      <w:lvlText w:val="%6."/>
      <w:lvlJc w:val="right"/>
      <w:pPr>
        <w:ind w:left="4614" w:hanging="180"/>
      </w:pPr>
    </w:lvl>
    <w:lvl w:ilvl="6" w:tplc="4409000F" w:tentative="1">
      <w:start w:val="1"/>
      <w:numFmt w:val="decimal"/>
      <w:lvlText w:val="%7."/>
      <w:lvlJc w:val="left"/>
      <w:pPr>
        <w:ind w:left="5334" w:hanging="360"/>
      </w:pPr>
    </w:lvl>
    <w:lvl w:ilvl="7" w:tplc="44090019" w:tentative="1">
      <w:start w:val="1"/>
      <w:numFmt w:val="lowerLetter"/>
      <w:lvlText w:val="%8."/>
      <w:lvlJc w:val="left"/>
      <w:pPr>
        <w:ind w:left="6054" w:hanging="360"/>
      </w:pPr>
    </w:lvl>
    <w:lvl w:ilvl="8" w:tplc="4409001B" w:tentative="1">
      <w:start w:val="1"/>
      <w:numFmt w:val="lowerRoman"/>
      <w:lvlText w:val="%9."/>
      <w:lvlJc w:val="right"/>
      <w:pPr>
        <w:ind w:left="6774" w:hanging="180"/>
      </w:pPr>
    </w:lvl>
  </w:abstractNum>
  <w:abstractNum w:abstractNumId="23">
    <w:nsid w:val="593E6976"/>
    <w:multiLevelType w:val="multilevel"/>
    <w:tmpl w:val="065C6724"/>
    <w:lvl w:ilvl="0">
      <w:start w:val="2"/>
      <w:numFmt w:val="decimal"/>
      <w:lvlText w:val="%1."/>
      <w:lvlJc w:val="left"/>
      <w:pPr>
        <w:ind w:left="644" w:hanging="360"/>
      </w:pPr>
      <w:rPr>
        <w:rFonts w:hint="default"/>
        <w:color w:val="FF0000"/>
        <w:sz w:val="16"/>
        <w:szCs w:val="16"/>
      </w:rPr>
    </w:lvl>
    <w:lvl w:ilvl="1">
      <w:start w:val="1"/>
      <w:numFmt w:val="decimal"/>
      <w:isLgl/>
      <w:lvlText w:val="%1.%2"/>
      <w:lvlJc w:val="left"/>
      <w:pPr>
        <w:ind w:left="360" w:hanging="360"/>
      </w:pPr>
      <w:rPr>
        <w:rFonts w:hint="default"/>
        <w:b/>
        <w:color w:val="000000" w:themeColor="text1"/>
        <w:sz w:val="16"/>
        <w:szCs w:val="16"/>
      </w:rPr>
    </w:lvl>
    <w:lvl w:ilvl="2">
      <w:start w:val="1"/>
      <w:numFmt w:val="decimal"/>
      <w:isLgl/>
      <w:lvlText w:val="%1.%2.%3"/>
      <w:lvlJc w:val="left"/>
      <w:pPr>
        <w:ind w:left="1808" w:hanging="720"/>
      </w:pPr>
      <w:rPr>
        <w:rFonts w:hint="default"/>
        <w:b/>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abstractNum w:abstractNumId="24">
    <w:nsid w:val="59416573"/>
    <w:multiLevelType w:val="hybridMultilevel"/>
    <w:tmpl w:val="80745FAA"/>
    <w:lvl w:ilvl="0" w:tplc="44090017">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5">
    <w:nsid w:val="5DAE1DC3"/>
    <w:multiLevelType w:val="multilevel"/>
    <w:tmpl w:val="966079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27"/>
      <w:numFmt w:val="lowerLetter"/>
      <w:lvlText w:val="%6."/>
      <w:lvlJc w:val="left"/>
      <w:pPr>
        <w:tabs>
          <w:tab w:val="num" w:pos="3600"/>
        </w:tabs>
        <w:ind w:left="3600" w:hanging="72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6">
    <w:nsid w:val="667C5EE6"/>
    <w:multiLevelType w:val="multilevel"/>
    <w:tmpl w:val="7762632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6A75ACC"/>
    <w:multiLevelType w:val="hybridMultilevel"/>
    <w:tmpl w:val="6CEC2C60"/>
    <w:lvl w:ilvl="0" w:tplc="DE061246">
      <w:start w:val="1"/>
      <w:numFmt w:val="lowerLetter"/>
      <w:lvlText w:val="%1)"/>
      <w:lvlJc w:val="left"/>
      <w:pPr>
        <w:ind w:left="1788" w:hanging="360"/>
      </w:pPr>
      <w:rPr>
        <w:rFonts w:hint="default"/>
      </w:rPr>
    </w:lvl>
    <w:lvl w:ilvl="1" w:tplc="44090019" w:tentative="1">
      <w:start w:val="1"/>
      <w:numFmt w:val="lowerLetter"/>
      <w:lvlText w:val="%2."/>
      <w:lvlJc w:val="left"/>
      <w:pPr>
        <w:ind w:left="2508" w:hanging="360"/>
      </w:pPr>
    </w:lvl>
    <w:lvl w:ilvl="2" w:tplc="4409001B" w:tentative="1">
      <w:start w:val="1"/>
      <w:numFmt w:val="lowerRoman"/>
      <w:lvlText w:val="%3."/>
      <w:lvlJc w:val="right"/>
      <w:pPr>
        <w:ind w:left="3228" w:hanging="180"/>
      </w:pPr>
    </w:lvl>
    <w:lvl w:ilvl="3" w:tplc="4409000F" w:tentative="1">
      <w:start w:val="1"/>
      <w:numFmt w:val="decimal"/>
      <w:lvlText w:val="%4."/>
      <w:lvlJc w:val="left"/>
      <w:pPr>
        <w:ind w:left="3948" w:hanging="360"/>
      </w:pPr>
    </w:lvl>
    <w:lvl w:ilvl="4" w:tplc="44090019" w:tentative="1">
      <w:start w:val="1"/>
      <w:numFmt w:val="lowerLetter"/>
      <w:lvlText w:val="%5."/>
      <w:lvlJc w:val="left"/>
      <w:pPr>
        <w:ind w:left="4668" w:hanging="360"/>
      </w:pPr>
    </w:lvl>
    <w:lvl w:ilvl="5" w:tplc="4409001B" w:tentative="1">
      <w:start w:val="1"/>
      <w:numFmt w:val="lowerRoman"/>
      <w:lvlText w:val="%6."/>
      <w:lvlJc w:val="right"/>
      <w:pPr>
        <w:ind w:left="5388" w:hanging="180"/>
      </w:pPr>
    </w:lvl>
    <w:lvl w:ilvl="6" w:tplc="4409000F" w:tentative="1">
      <w:start w:val="1"/>
      <w:numFmt w:val="decimal"/>
      <w:lvlText w:val="%7."/>
      <w:lvlJc w:val="left"/>
      <w:pPr>
        <w:ind w:left="6108" w:hanging="360"/>
      </w:pPr>
    </w:lvl>
    <w:lvl w:ilvl="7" w:tplc="44090019" w:tentative="1">
      <w:start w:val="1"/>
      <w:numFmt w:val="lowerLetter"/>
      <w:lvlText w:val="%8."/>
      <w:lvlJc w:val="left"/>
      <w:pPr>
        <w:ind w:left="6828" w:hanging="360"/>
      </w:pPr>
    </w:lvl>
    <w:lvl w:ilvl="8" w:tplc="4409001B" w:tentative="1">
      <w:start w:val="1"/>
      <w:numFmt w:val="lowerRoman"/>
      <w:lvlText w:val="%9."/>
      <w:lvlJc w:val="right"/>
      <w:pPr>
        <w:ind w:left="7548" w:hanging="180"/>
      </w:pPr>
    </w:lvl>
  </w:abstractNum>
  <w:abstractNum w:abstractNumId="28">
    <w:nsid w:val="6A7E39D2"/>
    <w:multiLevelType w:val="hybridMultilevel"/>
    <w:tmpl w:val="534E382E"/>
    <w:lvl w:ilvl="0" w:tplc="88802902">
      <w:start w:val="1"/>
      <w:numFmt w:val="decimal"/>
      <w:lvlText w:val="1.%1"/>
      <w:lvlJc w:val="left"/>
      <w:pPr>
        <w:ind w:left="1429" w:hanging="360"/>
      </w:pPr>
      <w:rPr>
        <w:rFonts w:hint="default"/>
        <w:b/>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9">
    <w:nsid w:val="6CC6373D"/>
    <w:multiLevelType w:val="multilevel"/>
    <w:tmpl w:val="A0E87C80"/>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nsid w:val="72BE3E09"/>
    <w:multiLevelType w:val="multilevel"/>
    <w:tmpl w:val="0C6ABE12"/>
    <w:lvl w:ilvl="0">
      <w:start w:val="7"/>
      <w:numFmt w:val="decimal"/>
      <w:lvlText w:val="%1"/>
      <w:lvlJc w:val="left"/>
      <w:pPr>
        <w:ind w:left="360" w:hanging="360"/>
      </w:pPr>
      <w:rPr>
        <w:rFonts w:ascii="Helvetica" w:hAnsi="Helvetica" w:cs="Helvetica" w:hint="default"/>
        <w:sz w:val="16"/>
      </w:rPr>
    </w:lvl>
    <w:lvl w:ilvl="1">
      <w:start w:val="2"/>
      <w:numFmt w:val="decimal"/>
      <w:lvlText w:val="%1.%2"/>
      <w:lvlJc w:val="left"/>
      <w:pPr>
        <w:ind w:left="573" w:hanging="360"/>
      </w:pPr>
      <w:rPr>
        <w:rFonts w:ascii="Helvetica" w:hAnsi="Helvetica" w:cs="Helvetica" w:hint="default"/>
        <w:sz w:val="16"/>
      </w:rPr>
    </w:lvl>
    <w:lvl w:ilvl="2">
      <w:start w:val="2"/>
      <w:numFmt w:val="decimal"/>
      <w:lvlText w:val="%1.%2.%3"/>
      <w:lvlJc w:val="left"/>
      <w:pPr>
        <w:ind w:left="1146" w:hanging="720"/>
      </w:pPr>
      <w:rPr>
        <w:rFonts w:ascii="Helvetica" w:hAnsi="Helvetica" w:cs="Helvetica" w:hint="default"/>
        <w:b/>
        <w:sz w:val="16"/>
      </w:rPr>
    </w:lvl>
    <w:lvl w:ilvl="3">
      <w:start w:val="1"/>
      <w:numFmt w:val="decimal"/>
      <w:lvlText w:val="%1.%2.%3.%4"/>
      <w:lvlJc w:val="left"/>
      <w:pPr>
        <w:ind w:left="1359" w:hanging="720"/>
      </w:pPr>
      <w:rPr>
        <w:rFonts w:ascii="Helvetica" w:hAnsi="Helvetica" w:cs="Helvetica" w:hint="default"/>
        <w:sz w:val="16"/>
      </w:rPr>
    </w:lvl>
    <w:lvl w:ilvl="4">
      <w:start w:val="1"/>
      <w:numFmt w:val="decimal"/>
      <w:lvlText w:val="%1.%2.%3.%4.%5"/>
      <w:lvlJc w:val="left"/>
      <w:pPr>
        <w:ind w:left="1932" w:hanging="1080"/>
      </w:pPr>
      <w:rPr>
        <w:rFonts w:ascii="Helvetica" w:hAnsi="Helvetica" w:cs="Helvetica" w:hint="default"/>
        <w:sz w:val="16"/>
      </w:rPr>
    </w:lvl>
    <w:lvl w:ilvl="5">
      <w:start w:val="1"/>
      <w:numFmt w:val="decimal"/>
      <w:lvlText w:val="%1.%2.%3.%4.%5.%6"/>
      <w:lvlJc w:val="left"/>
      <w:pPr>
        <w:ind w:left="2145" w:hanging="1080"/>
      </w:pPr>
      <w:rPr>
        <w:rFonts w:ascii="Helvetica" w:hAnsi="Helvetica" w:cs="Helvetica" w:hint="default"/>
        <w:sz w:val="16"/>
      </w:rPr>
    </w:lvl>
    <w:lvl w:ilvl="6">
      <w:start w:val="1"/>
      <w:numFmt w:val="decimal"/>
      <w:lvlText w:val="%1.%2.%3.%4.%5.%6.%7"/>
      <w:lvlJc w:val="left"/>
      <w:pPr>
        <w:ind w:left="2718" w:hanging="1440"/>
      </w:pPr>
      <w:rPr>
        <w:rFonts w:ascii="Helvetica" w:hAnsi="Helvetica" w:cs="Helvetica" w:hint="default"/>
        <w:sz w:val="16"/>
      </w:rPr>
    </w:lvl>
    <w:lvl w:ilvl="7">
      <w:start w:val="1"/>
      <w:numFmt w:val="decimal"/>
      <w:lvlText w:val="%1.%2.%3.%4.%5.%6.%7.%8"/>
      <w:lvlJc w:val="left"/>
      <w:pPr>
        <w:ind w:left="2931" w:hanging="1440"/>
      </w:pPr>
      <w:rPr>
        <w:rFonts w:ascii="Helvetica" w:hAnsi="Helvetica" w:cs="Helvetica" w:hint="default"/>
        <w:sz w:val="16"/>
      </w:rPr>
    </w:lvl>
    <w:lvl w:ilvl="8">
      <w:start w:val="1"/>
      <w:numFmt w:val="decimal"/>
      <w:lvlText w:val="%1.%2.%3.%4.%5.%6.%7.%8.%9"/>
      <w:lvlJc w:val="left"/>
      <w:pPr>
        <w:ind w:left="3504" w:hanging="1800"/>
      </w:pPr>
      <w:rPr>
        <w:rFonts w:ascii="Helvetica" w:hAnsi="Helvetica" w:cs="Helvetica" w:hint="default"/>
        <w:sz w:val="16"/>
      </w:rPr>
    </w:lvl>
  </w:abstractNum>
  <w:abstractNum w:abstractNumId="31">
    <w:nsid w:val="743D0FB2"/>
    <w:multiLevelType w:val="hybridMultilevel"/>
    <w:tmpl w:val="AFB2C5BC"/>
    <w:lvl w:ilvl="0" w:tplc="969C8406">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0825E3"/>
    <w:multiLevelType w:val="multilevel"/>
    <w:tmpl w:val="966079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860"/>
        </w:tabs>
        <w:ind w:left="4860" w:hanging="720"/>
      </w:pPr>
      <w:rPr>
        <w:rFonts w:hint="default"/>
      </w:rPr>
    </w:lvl>
    <w:lvl w:ilvl="2">
      <w:start w:val="1"/>
      <w:numFmt w:val="lowerLetter"/>
      <w:pStyle w:val="acList3"/>
      <w:lvlText w:val="(%3)"/>
      <w:lvlJc w:val="left"/>
      <w:pPr>
        <w:tabs>
          <w:tab w:val="num" w:pos="1440"/>
        </w:tabs>
        <w:ind w:left="1440" w:hanging="720"/>
      </w:pPr>
      <w:rPr>
        <w:rFonts w:hint="default"/>
      </w:rPr>
    </w:lvl>
    <w:lvl w:ilvl="3">
      <w:start w:val="1"/>
      <w:numFmt w:val="lowerRoman"/>
      <w:pStyle w:val="acList4"/>
      <w:lvlText w:val="(%4)"/>
      <w:lvlJc w:val="left"/>
      <w:pPr>
        <w:tabs>
          <w:tab w:val="num" w:pos="2160"/>
        </w:tabs>
        <w:ind w:left="2160" w:hanging="720"/>
      </w:pPr>
      <w:rPr>
        <w:rFonts w:hint="default"/>
      </w:rPr>
    </w:lvl>
    <w:lvl w:ilvl="4">
      <w:start w:val="1"/>
      <w:numFmt w:val="upperLetter"/>
      <w:pStyle w:val="acList5"/>
      <w:lvlText w:val="(%5)"/>
      <w:lvlJc w:val="left"/>
      <w:pPr>
        <w:tabs>
          <w:tab w:val="num" w:pos="2880"/>
        </w:tabs>
        <w:ind w:left="2880" w:hanging="720"/>
      </w:pPr>
      <w:rPr>
        <w:rFonts w:hint="default"/>
      </w:rPr>
    </w:lvl>
    <w:lvl w:ilvl="5">
      <w:start w:val="27"/>
      <w:numFmt w:val="lowerLetter"/>
      <w:lvlText w:val="%6."/>
      <w:lvlJc w:val="left"/>
      <w:pPr>
        <w:tabs>
          <w:tab w:val="num" w:pos="3600"/>
        </w:tabs>
        <w:ind w:left="3600" w:hanging="72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3">
    <w:nsid w:val="7BDB5032"/>
    <w:multiLevelType w:val="multilevel"/>
    <w:tmpl w:val="C86C54EA"/>
    <w:lvl w:ilvl="0">
      <w:start w:val="4"/>
      <w:numFmt w:val="decimal"/>
      <w:lvlText w:val="%1."/>
      <w:lvlJc w:val="left"/>
      <w:pPr>
        <w:ind w:left="720" w:hanging="360"/>
      </w:pPr>
      <w:rPr>
        <w:rFonts w:hint="default"/>
      </w:rPr>
    </w:lvl>
    <w:lvl w:ilvl="1">
      <w:start w:val="2"/>
      <w:numFmt w:val="decimal"/>
      <w:lvlText w:val="4A.%2"/>
      <w:lvlJc w:val="left"/>
      <w:pPr>
        <w:ind w:left="1084" w:hanging="360"/>
      </w:pPr>
      <w:rPr>
        <w:rFonts w:hint="default"/>
        <w:b w:val="0"/>
      </w:rPr>
    </w:lvl>
    <w:lvl w:ilvl="2">
      <w:start w:val="1"/>
      <w:numFmt w:val="decimal"/>
      <w:isLgl/>
      <w:lvlText w:val="%1.%2.%3"/>
      <w:lvlJc w:val="left"/>
      <w:pPr>
        <w:ind w:left="1808"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620" w:hanging="144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708" w:hanging="1800"/>
      </w:pPr>
      <w:rPr>
        <w:rFonts w:hint="default"/>
      </w:rPr>
    </w:lvl>
    <w:lvl w:ilvl="8">
      <w:start w:val="1"/>
      <w:numFmt w:val="decimal"/>
      <w:isLgl/>
      <w:lvlText w:val="%1.%2.%3.%4.%5.%6.%7.%8.%9"/>
      <w:lvlJc w:val="left"/>
      <w:pPr>
        <w:ind w:left="5072" w:hanging="1800"/>
      </w:pPr>
      <w:rPr>
        <w:rFonts w:hint="default"/>
      </w:rPr>
    </w:lvl>
  </w:abstractNum>
  <w:num w:numId="1">
    <w:abstractNumId w:val="7"/>
  </w:num>
  <w:num w:numId="2">
    <w:abstractNumId w:val="32"/>
  </w:num>
  <w:num w:numId="3">
    <w:abstractNumId w:val="5"/>
  </w:num>
  <w:num w:numId="4">
    <w:abstractNumId w:val="31"/>
  </w:num>
  <w:num w:numId="5">
    <w:abstractNumId w:val="8"/>
  </w:num>
  <w:num w:numId="6">
    <w:abstractNumId w:val="18"/>
  </w:num>
  <w:num w:numId="7">
    <w:abstractNumId w:val="21"/>
  </w:num>
  <w:num w:numId="8">
    <w:abstractNumId w:val="20"/>
  </w:num>
  <w:num w:numId="9">
    <w:abstractNumId w:val="22"/>
  </w:num>
  <w:num w:numId="10">
    <w:abstractNumId w:val="17"/>
  </w:num>
  <w:num w:numId="11">
    <w:abstractNumId w:val="30"/>
  </w:num>
  <w:num w:numId="12">
    <w:abstractNumId w:val="13"/>
  </w:num>
  <w:num w:numId="13">
    <w:abstractNumId w:val="26"/>
  </w:num>
  <w:num w:numId="14">
    <w:abstractNumId w:val="24"/>
  </w:num>
  <w:num w:numId="15">
    <w:abstractNumId w:val="3"/>
  </w:num>
  <w:num w:numId="16">
    <w:abstractNumId w:val="19"/>
  </w:num>
  <w:num w:numId="17">
    <w:abstractNumId w:val="28"/>
  </w:num>
  <w:num w:numId="18">
    <w:abstractNumId w:val="11"/>
  </w:num>
  <w:num w:numId="19">
    <w:abstractNumId w:val="23"/>
  </w:num>
  <w:num w:numId="20">
    <w:abstractNumId w:val="4"/>
  </w:num>
  <w:num w:numId="21">
    <w:abstractNumId w:val="9"/>
  </w:num>
  <w:num w:numId="22">
    <w:abstractNumId w:val="29"/>
  </w:num>
  <w:num w:numId="23">
    <w:abstractNumId w:val="16"/>
  </w:num>
  <w:num w:numId="24">
    <w:abstractNumId w:val="33"/>
  </w:num>
  <w:num w:numId="25">
    <w:abstractNumId w:val="0"/>
  </w:num>
  <w:num w:numId="26">
    <w:abstractNumId w:val="25"/>
  </w:num>
  <w:num w:numId="27">
    <w:abstractNumId w:val="12"/>
  </w:num>
  <w:num w:numId="28">
    <w:abstractNumId w:val="2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num>
  <w:num w:numId="32">
    <w:abstractNumId w:val="10"/>
  </w:num>
  <w:num w:numId="33">
    <w:abstractNumId w:val="1"/>
  </w:num>
  <w:num w:numId="34">
    <w:abstractNumId w:val="14"/>
  </w:num>
  <w:num w:numId="3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50"/>
    <w:rsid w:val="00001978"/>
    <w:rsid w:val="00026619"/>
    <w:rsid w:val="00032F26"/>
    <w:rsid w:val="00045EFD"/>
    <w:rsid w:val="000500E9"/>
    <w:rsid w:val="00062449"/>
    <w:rsid w:val="000926C4"/>
    <w:rsid w:val="000934E0"/>
    <w:rsid w:val="000965DB"/>
    <w:rsid w:val="000A0BFC"/>
    <w:rsid w:val="000C2147"/>
    <w:rsid w:val="000C39CD"/>
    <w:rsid w:val="000C5D5B"/>
    <w:rsid w:val="000E454F"/>
    <w:rsid w:val="000F0A72"/>
    <w:rsid w:val="00112105"/>
    <w:rsid w:val="00113AC1"/>
    <w:rsid w:val="00122707"/>
    <w:rsid w:val="00143A87"/>
    <w:rsid w:val="00143D26"/>
    <w:rsid w:val="001514E3"/>
    <w:rsid w:val="00165A01"/>
    <w:rsid w:val="00174D03"/>
    <w:rsid w:val="001828C1"/>
    <w:rsid w:val="001939BA"/>
    <w:rsid w:val="001A4F7E"/>
    <w:rsid w:val="001B6E24"/>
    <w:rsid w:val="001D0DB3"/>
    <w:rsid w:val="001E37A9"/>
    <w:rsid w:val="0020164E"/>
    <w:rsid w:val="00220092"/>
    <w:rsid w:val="00225263"/>
    <w:rsid w:val="00230FE4"/>
    <w:rsid w:val="002314F0"/>
    <w:rsid w:val="0023171E"/>
    <w:rsid w:val="00246C10"/>
    <w:rsid w:val="00251493"/>
    <w:rsid w:val="00257A1F"/>
    <w:rsid w:val="00283A15"/>
    <w:rsid w:val="002B4FC0"/>
    <w:rsid w:val="002C26EC"/>
    <w:rsid w:val="002D13DD"/>
    <w:rsid w:val="002D286D"/>
    <w:rsid w:val="002D7D51"/>
    <w:rsid w:val="002E2BF7"/>
    <w:rsid w:val="00302668"/>
    <w:rsid w:val="00310287"/>
    <w:rsid w:val="00311472"/>
    <w:rsid w:val="00317E41"/>
    <w:rsid w:val="0033426D"/>
    <w:rsid w:val="00360392"/>
    <w:rsid w:val="003617FF"/>
    <w:rsid w:val="0036713B"/>
    <w:rsid w:val="00367755"/>
    <w:rsid w:val="00370134"/>
    <w:rsid w:val="0038061E"/>
    <w:rsid w:val="003A66FD"/>
    <w:rsid w:val="003A77A8"/>
    <w:rsid w:val="003C12A7"/>
    <w:rsid w:val="003C38C5"/>
    <w:rsid w:val="003D4C6F"/>
    <w:rsid w:val="003E2254"/>
    <w:rsid w:val="003E700A"/>
    <w:rsid w:val="003F7750"/>
    <w:rsid w:val="004004C6"/>
    <w:rsid w:val="00401D22"/>
    <w:rsid w:val="004056F5"/>
    <w:rsid w:val="004211CE"/>
    <w:rsid w:val="00427BA8"/>
    <w:rsid w:val="0045067B"/>
    <w:rsid w:val="004507A8"/>
    <w:rsid w:val="00460DC7"/>
    <w:rsid w:val="004622B0"/>
    <w:rsid w:val="004844CF"/>
    <w:rsid w:val="004A5E4B"/>
    <w:rsid w:val="004B3743"/>
    <w:rsid w:val="004B5F39"/>
    <w:rsid w:val="004C2EF7"/>
    <w:rsid w:val="004D0519"/>
    <w:rsid w:val="004D6209"/>
    <w:rsid w:val="004F6DAE"/>
    <w:rsid w:val="0050003A"/>
    <w:rsid w:val="005007AA"/>
    <w:rsid w:val="0050708A"/>
    <w:rsid w:val="00512526"/>
    <w:rsid w:val="005228C1"/>
    <w:rsid w:val="00523077"/>
    <w:rsid w:val="0053536C"/>
    <w:rsid w:val="00580C58"/>
    <w:rsid w:val="00582926"/>
    <w:rsid w:val="00593B9C"/>
    <w:rsid w:val="00594A63"/>
    <w:rsid w:val="00594FEF"/>
    <w:rsid w:val="005B51C1"/>
    <w:rsid w:val="005C3775"/>
    <w:rsid w:val="005C7020"/>
    <w:rsid w:val="005F0542"/>
    <w:rsid w:val="0061140E"/>
    <w:rsid w:val="00617739"/>
    <w:rsid w:val="00617E5F"/>
    <w:rsid w:val="00637672"/>
    <w:rsid w:val="006637AE"/>
    <w:rsid w:val="00670CA8"/>
    <w:rsid w:val="00677145"/>
    <w:rsid w:val="0067746C"/>
    <w:rsid w:val="006849F2"/>
    <w:rsid w:val="006973CF"/>
    <w:rsid w:val="006A44DD"/>
    <w:rsid w:val="006A4632"/>
    <w:rsid w:val="006D05DA"/>
    <w:rsid w:val="006E32D9"/>
    <w:rsid w:val="00701E53"/>
    <w:rsid w:val="00710BEF"/>
    <w:rsid w:val="00716D6D"/>
    <w:rsid w:val="00731406"/>
    <w:rsid w:val="007336F3"/>
    <w:rsid w:val="0073411E"/>
    <w:rsid w:val="00737433"/>
    <w:rsid w:val="00760471"/>
    <w:rsid w:val="007606BC"/>
    <w:rsid w:val="0076502D"/>
    <w:rsid w:val="00767F72"/>
    <w:rsid w:val="00770A36"/>
    <w:rsid w:val="00771DC4"/>
    <w:rsid w:val="007A6460"/>
    <w:rsid w:val="007C25F8"/>
    <w:rsid w:val="007E5877"/>
    <w:rsid w:val="007F2FAA"/>
    <w:rsid w:val="00815F29"/>
    <w:rsid w:val="00825442"/>
    <w:rsid w:val="0085133B"/>
    <w:rsid w:val="00856D37"/>
    <w:rsid w:val="00857510"/>
    <w:rsid w:val="0086296F"/>
    <w:rsid w:val="00863C01"/>
    <w:rsid w:val="00875E86"/>
    <w:rsid w:val="00880A7D"/>
    <w:rsid w:val="00886FA3"/>
    <w:rsid w:val="00895F91"/>
    <w:rsid w:val="008971DB"/>
    <w:rsid w:val="008B44AD"/>
    <w:rsid w:val="008D3AA4"/>
    <w:rsid w:val="008E55D0"/>
    <w:rsid w:val="0091227F"/>
    <w:rsid w:val="00922E82"/>
    <w:rsid w:val="009257FF"/>
    <w:rsid w:val="00934432"/>
    <w:rsid w:val="00942FE4"/>
    <w:rsid w:val="00951877"/>
    <w:rsid w:val="00963DFC"/>
    <w:rsid w:val="00964389"/>
    <w:rsid w:val="009647AE"/>
    <w:rsid w:val="009755BA"/>
    <w:rsid w:val="00975658"/>
    <w:rsid w:val="00984200"/>
    <w:rsid w:val="00991A9F"/>
    <w:rsid w:val="00995DCA"/>
    <w:rsid w:val="009A0C9A"/>
    <w:rsid w:val="009A0D35"/>
    <w:rsid w:val="009B55D9"/>
    <w:rsid w:val="009C25D2"/>
    <w:rsid w:val="009E4A21"/>
    <w:rsid w:val="009E57CB"/>
    <w:rsid w:val="009F7506"/>
    <w:rsid w:val="00A14E5E"/>
    <w:rsid w:val="00A74015"/>
    <w:rsid w:val="00AC45A7"/>
    <w:rsid w:val="00B13CBE"/>
    <w:rsid w:val="00B30C38"/>
    <w:rsid w:val="00B33ABA"/>
    <w:rsid w:val="00B544C0"/>
    <w:rsid w:val="00B658DF"/>
    <w:rsid w:val="00B70F69"/>
    <w:rsid w:val="00B753BD"/>
    <w:rsid w:val="00B9251D"/>
    <w:rsid w:val="00BA4316"/>
    <w:rsid w:val="00BE09D6"/>
    <w:rsid w:val="00BE18E8"/>
    <w:rsid w:val="00BF51F7"/>
    <w:rsid w:val="00C14C5D"/>
    <w:rsid w:val="00C267C4"/>
    <w:rsid w:val="00C4077B"/>
    <w:rsid w:val="00C754C4"/>
    <w:rsid w:val="00C819D9"/>
    <w:rsid w:val="00CA5A67"/>
    <w:rsid w:val="00CA61A0"/>
    <w:rsid w:val="00CC4DED"/>
    <w:rsid w:val="00CD6542"/>
    <w:rsid w:val="00CE38A1"/>
    <w:rsid w:val="00CE6E92"/>
    <w:rsid w:val="00CF293C"/>
    <w:rsid w:val="00CF4D31"/>
    <w:rsid w:val="00D062F4"/>
    <w:rsid w:val="00D20498"/>
    <w:rsid w:val="00D643CB"/>
    <w:rsid w:val="00DB1DDF"/>
    <w:rsid w:val="00DE401C"/>
    <w:rsid w:val="00DE76A5"/>
    <w:rsid w:val="00E01B4B"/>
    <w:rsid w:val="00E07757"/>
    <w:rsid w:val="00E11551"/>
    <w:rsid w:val="00E12636"/>
    <w:rsid w:val="00E15116"/>
    <w:rsid w:val="00E178F7"/>
    <w:rsid w:val="00E25027"/>
    <w:rsid w:val="00E31F06"/>
    <w:rsid w:val="00E64014"/>
    <w:rsid w:val="00E64929"/>
    <w:rsid w:val="00E73F2C"/>
    <w:rsid w:val="00E7478C"/>
    <w:rsid w:val="00E82F2F"/>
    <w:rsid w:val="00E97AC1"/>
    <w:rsid w:val="00EA2759"/>
    <w:rsid w:val="00F0220E"/>
    <w:rsid w:val="00F22577"/>
    <w:rsid w:val="00F31F07"/>
    <w:rsid w:val="00F33CC3"/>
    <w:rsid w:val="00F60DA0"/>
    <w:rsid w:val="00F63B65"/>
    <w:rsid w:val="00F72FE9"/>
    <w:rsid w:val="00F8245C"/>
    <w:rsid w:val="00F93959"/>
    <w:rsid w:val="00FC6209"/>
    <w:rsid w:val="00FD62A5"/>
    <w:rsid w:val="00FE460E"/>
    <w:rsid w:val="00FE616C"/>
    <w:rsid w:val="00FE66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CFAFB2-C8FC-4FD7-B2C9-9F21E1CB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52" w:lineRule="auto"/>
    </w:pPr>
    <w:rPr>
      <w:sz w:val="22"/>
      <w:szCs w:val="22"/>
      <w:lang w:eastAsia="en-US" w:bidi="en-US"/>
    </w:rPr>
  </w:style>
  <w:style w:type="paragraph" w:styleId="Heading1">
    <w:name w:val="heading 1"/>
    <w:basedOn w:val="Normal"/>
    <w:next w:val="Normal"/>
    <w:link w:val="Heading1Char"/>
    <w:uiPriority w:val="9"/>
    <w:qFormat/>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pPr>
      <w:spacing w:before="320" w:after="120"/>
      <w:jc w:val="center"/>
      <w:outlineLvl w:val="4"/>
    </w:pPr>
    <w:rPr>
      <w:caps/>
      <w:color w:val="622423"/>
      <w:spacing w:val="10"/>
    </w:rPr>
  </w:style>
  <w:style w:type="paragraph" w:styleId="Heading6">
    <w:name w:val="heading 6"/>
    <w:basedOn w:val="Normal"/>
    <w:next w:val="Normal"/>
    <w:link w:val="Heading6Char"/>
    <w:uiPriority w:val="9"/>
    <w:unhideWhenUsed/>
    <w:qFormat/>
    <w:pPr>
      <w:spacing w:after="120"/>
      <w:jc w:val="center"/>
      <w:outlineLvl w:val="5"/>
    </w:pPr>
    <w:rPr>
      <w:caps/>
      <w:color w:val="943634"/>
      <w:spacing w:val="10"/>
    </w:rPr>
  </w:style>
  <w:style w:type="paragraph" w:styleId="Heading7">
    <w:name w:val="heading 7"/>
    <w:basedOn w:val="Normal"/>
    <w:next w:val="Normal"/>
    <w:link w:val="Heading7Char"/>
    <w:uiPriority w:val="9"/>
    <w:unhideWhenUsed/>
    <w:qFormat/>
    <w:pPr>
      <w:spacing w:after="120"/>
      <w:jc w:val="center"/>
      <w:outlineLvl w:val="6"/>
    </w:pPr>
    <w:rPr>
      <w:i/>
      <w:iCs/>
      <w:caps/>
      <w:color w:val="943634"/>
      <w:spacing w:val="10"/>
    </w:rPr>
  </w:style>
  <w:style w:type="paragraph" w:styleId="Heading8">
    <w:name w:val="heading 8"/>
    <w:basedOn w:val="Normal"/>
    <w:next w:val="Normal"/>
    <w:link w:val="Heading8Char"/>
    <w:uiPriority w:val="9"/>
    <w:unhideWhenUsed/>
    <w:qFormat/>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Body1">
    <w:name w:val="acBody 1"/>
    <w:basedOn w:val="Normal"/>
    <w:pPr>
      <w:suppressAutoHyphens/>
      <w:spacing w:before="120" w:line="320" w:lineRule="exact"/>
      <w:jc w:val="both"/>
    </w:pPr>
    <w:rPr>
      <w:rFonts w:ascii="Univers" w:hAnsi="Univers"/>
      <w:sz w:val="20"/>
      <w:szCs w:val="20"/>
      <w:lang w:val="en-AU"/>
    </w:rPr>
  </w:style>
  <w:style w:type="paragraph" w:customStyle="1" w:styleId="acBody2">
    <w:name w:val="acBody 2"/>
    <w:basedOn w:val="acBody1"/>
    <w:pPr>
      <w:ind w:left="720"/>
    </w:pPr>
  </w:style>
  <w:style w:type="paragraph" w:customStyle="1" w:styleId="acBody3">
    <w:name w:val="acBody 3"/>
    <w:basedOn w:val="acBody2"/>
    <w:pPr>
      <w:ind w:left="1440"/>
    </w:pPr>
  </w:style>
  <w:style w:type="paragraph" w:customStyle="1" w:styleId="acBody4">
    <w:name w:val="acBody 4"/>
    <w:basedOn w:val="acBody3"/>
    <w:pPr>
      <w:ind w:left="2160"/>
    </w:pPr>
  </w:style>
  <w:style w:type="paragraph" w:customStyle="1" w:styleId="acBody5">
    <w:name w:val="acBody 5"/>
    <w:basedOn w:val="acBody4"/>
    <w:pPr>
      <w:ind w:left="2880"/>
    </w:pPr>
  </w:style>
  <w:style w:type="paragraph" w:customStyle="1" w:styleId="acList1">
    <w:name w:val="acList 1"/>
    <w:basedOn w:val="acBody1"/>
    <w:pPr>
      <w:numPr>
        <w:numId w:val="1"/>
      </w:numPr>
    </w:pPr>
  </w:style>
  <w:style w:type="paragraph" w:customStyle="1" w:styleId="acList2">
    <w:name w:val="acList 2"/>
    <w:basedOn w:val="acList1"/>
    <w:pPr>
      <w:numPr>
        <w:ilvl w:val="1"/>
      </w:numPr>
    </w:pPr>
  </w:style>
  <w:style w:type="paragraph" w:customStyle="1" w:styleId="acList3">
    <w:name w:val="acList 3"/>
    <w:basedOn w:val="acList2"/>
    <w:pPr>
      <w:numPr>
        <w:ilvl w:val="2"/>
        <w:numId w:val="2"/>
      </w:numPr>
    </w:pPr>
  </w:style>
  <w:style w:type="paragraph" w:customStyle="1" w:styleId="acList4">
    <w:name w:val="acList 4"/>
    <w:basedOn w:val="acList3"/>
    <w:pPr>
      <w:numPr>
        <w:ilvl w:val="3"/>
      </w:numPr>
    </w:pPr>
  </w:style>
  <w:style w:type="paragraph" w:customStyle="1" w:styleId="acList5">
    <w:name w:val="acList 5"/>
    <w:basedOn w:val="acList4"/>
    <w:pPr>
      <w:numPr>
        <w:ilvl w:val="4"/>
      </w:numPr>
    </w:pPr>
  </w:style>
  <w:style w:type="paragraph" w:customStyle="1" w:styleId="acList6">
    <w:name w:val="acList 6"/>
    <w:basedOn w:val="acList5"/>
    <w:pPr>
      <w:numPr>
        <w:ilvl w:val="0"/>
        <w:numId w:val="3"/>
      </w:numPr>
    </w:pPr>
  </w:style>
  <w:style w:type="paragraph" w:styleId="TOC1">
    <w:name w:val="toc 1"/>
    <w:basedOn w:val="acBody1"/>
    <w:next w:val="Normal"/>
    <w:autoRedefine/>
    <w:semiHidden/>
    <w:pPr>
      <w:tabs>
        <w:tab w:val="left" w:pos="720"/>
        <w:tab w:val="right" w:leader="dot" w:pos="9090"/>
      </w:tabs>
      <w:spacing w:before="240"/>
      <w:ind w:right="936"/>
      <w:jc w:val="left"/>
    </w:pPr>
    <w:rPr>
      <w:caps/>
      <w:noProof/>
    </w:rPr>
  </w:style>
  <w:style w:type="paragraph" w:styleId="TOC2">
    <w:name w:val="toc 2"/>
    <w:basedOn w:val="TOC1"/>
    <w:next w:val="Normal"/>
    <w:autoRedefine/>
    <w:semiHidden/>
    <w:pPr>
      <w:tabs>
        <w:tab w:val="left" w:pos="1710"/>
      </w:tabs>
      <w:spacing w:before="0"/>
      <w:ind w:left="1714" w:hanging="994"/>
    </w:pPr>
    <w:rPr>
      <w:caps w:val="0"/>
    </w:rPr>
  </w:style>
  <w:style w:type="paragraph" w:styleId="TOC3">
    <w:name w:val="toc 3"/>
    <w:basedOn w:val="TOC2"/>
    <w:next w:val="Normal"/>
    <w:autoRedefine/>
    <w:semiHidden/>
    <w:pPr>
      <w:tabs>
        <w:tab w:val="clear" w:pos="720"/>
        <w:tab w:val="clear" w:pos="1710"/>
        <w:tab w:val="clear" w:pos="9090"/>
        <w:tab w:val="right" w:leader="dot" w:pos="9086"/>
      </w:tabs>
      <w:spacing w:before="240"/>
      <w:ind w:left="0" w:firstLine="0"/>
    </w:pPr>
    <w:rPr>
      <w:caps/>
    </w:rPr>
  </w:style>
  <w:style w:type="paragraph" w:styleId="TOC4">
    <w:name w:val="toc 4"/>
    <w:basedOn w:val="Normal"/>
    <w:next w:val="Normal"/>
    <w:autoRedefine/>
    <w:semiHidden/>
    <w:pPr>
      <w:suppressAutoHyphens/>
      <w:ind w:left="600"/>
      <w:jc w:val="both"/>
    </w:pPr>
    <w:rPr>
      <w:rFonts w:ascii="Univers" w:hAnsi="Univers"/>
      <w:sz w:val="20"/>
      <w:szCs w:val="20"/>
      <w:lang w:val="en-AU"/>
    </w:rPr>
  </w:style>
  <w:style w:type="paragraph" w:styleId="TOC5">
    <w:name w:val="toc 5"/>
    <w:basedOn w:val="Normal"/>
    <w:next w:val="Normal"/>
    <w:autoRedefine/>
    <w:semiHidden/>
    <w:pPr>
      <w:suppressAutoHyphens/>
      <w:ind w:left="800"/>
      <w:jc w:val="both"/>
    </w:pPr>
    <w:rPr>
      <w:rFonts w:ascii="Univers" w:hAnsi="Univers"/>
      <w:sz w:val="20"/>
      <w:szCs w:val="20"/>
      <w:lang w:val="en-AU"/>
    </w:rPr>
  </w:style>
  <w:style w:type="paragraph" w:styleId="TOC6">
    <w:name w:val="toc 6"/>
    <w:basedOn w:val="Normal"/>
    <w:next w:val="Normal"/>
    <w:autoRedefine/>
    <w:semiHidden/>
    <w:pPr>
      <w:suppressAutoHyphens/>
      <w:ind w:left="1000"/>
      <w:jc w:val="both"/>
    </w:pPr>
    <w:rPr>
      <w:rFonts w:ascii="Univers" w:hAnsi="Univers"/>
      <w:sz w:val="20"/>
      <w:szCs w:val="20"/>
      <w:lang w:val="en-AU"/>
    </w:rPr>
  </w:style>
  <w:style w:type="paragraph" w:styleId="TOC7">
    <w:name w:val="toc 7"/>
    <w:basedOn w:val="Normal"/>
    <w:next w:val="Normal"/>
    <w:autoRedefine/>
    <w:semiHidden/>
    <w:pPr>
      <w:suppressAutoHyphens/>
      <w:ind w:left="1200"/>
      <w:jc w:val="both"/>
    </w:pPr>
    <w:rPr>
      <w:rFonts w:ascii="Univers" w:hAnsi="Univers"/>
      <w:sz w:val="20"/>
      <w:szCs w:val="20"/>
      <w:lang w:val="en-AU"/>
    </w:rPr>
  </w:style>
  <w:style w:type="paragraph" w:styleId="TOC8">
    <w:name w:val="toc 8"/>
    <w:basedOn w:val="Normal"/>
    <w:next w:val="Normal"/>
    <w:autoRedefine/>
    <w:semiHidden/>
    <w:pPr>
      <w:suppressAutoHyphens/>
      <w:ind w:left="1400"/>
      <w:jc w:val="both"/>
    </w:pPr>
    <w:rPr>
      <w:rFonts w:ascii="Univers" w:hAnsi="Univers"/>
      <w:sz w:val="20"/>
      <w:szCs w:val="20"/>
      <w:lang w:val="en-AU"/>
    </w:rPr>
  </w:style>
  <w:style w:type="paragraph" w:styleId="TOC9">
    <w:name w:val="toc 9"/>
    <w:basedOn w:val="Normal"/>
    <w:next w:val="Normal"/>
    <w:autoRedefine/>
    <w:semiHidden/>
    <w:pPr>
      <w:suppressAutoHyphens/>
      <w:ind w:left="1600"/>
      <w:jc w:val="both"/>
    </w:pPr>
    <w:rPr>
      <w:rFonts w:ascii="Univers" w:hAnsi="Univers"/>
      <w:sz w:val="20"/>
      <w:szCs w:val="20"/>
      <w:lang w:val="en-AU"/>
    </w:rPr>
  </w:style>
  <w:style w:type="character" w:customStyle="1" w:styleId="acBody1Char">
    <w:name w:val="acBody 1 Char"/>
    <w:rPr>
      <w:rFonts w:ascii="Univers" w:hAnsi="Univers"/>
      <w:lang w:val="en-AU" w:eastAsia="en-US" w:bidi="ar-SA"/>
    </w:rPr>
  </w:style>
  <w:style w:type="character" w:customStyle="1" w:styleId="acBody2Char1">
    <w:name w:val="acBody 2 Char1"/>
    <w:rPr>
      <w:rFonts w:ascii="Univers" w:hAnsi="Univers"/>
      <w:lang w:val="en-AU" w:eastAsia="en-US" w:bidi="ar-SA"/>
    </w:rPr>
  </w:style>
  <w:style w:type="paragraph" w:styleId="Signature">
    <w:name w:val="Signature"/>
    <w:basedOn w:val="Normal"/>
    <w:next w:val="Normal"/>
    <w:pPr>
      <w:keepNext/>
      <w:suppressAutoHyphens/>
      <w:spacing w:line="320" w:lineRule="atLeast"/>
    </w:pPr>
    <w:rPr>
      <w:lang w:val="en-GB"/>
    </w:rPr>
  </w:style>
  <w:style w:type="paragraph" w:styleId="NoSpacing">
    <w:name w:val="No Spacing"/>
    <w:basedOn w:val="Normal"/>
    <w:link w:val="NoSpacingChar"/>
    <w:uiPriority w:val="1"/>
    <w:qFormat/>
    <w:pPr>
      <w:spacing w:after="0" w:line="240" w:lineRule="auto"/>
    </w:pPr>
  </w:style>
  <w:style w:type="character" w:customStyle="1" w:styleId="acList3Char">
    <w:name w:val="acList 3 Char"/>
    <w:rPr>
      <w:rFonts w:ascii="Univers" w:hAnsi="Univers"/>
      <w:lang w:val="en-AU" w:eastAsia="en-US" w:bidi="ar-S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ommentTextChar">
    <w:name w:val="Comment Text Char"/>
    <w:rPr>
      <w:rFonts w:ascii="Univers" w:hAnsi="Univers"/>
    </w:rPr>
  </w:style>
  <w:style w:type="paragraph" w:styleId="CommentSubject">
    <w:name w:val="annotation subject"/>
    <w:basedOn w:val="CommentText"/>
    <w:next w:val="CommentText"/>
    <w:rPr>
      <w:b/>
      <w:bCs/>
    </w:rPr>
  </w:style>
  <w:style w:type="character" w:customStyle="1" w:styleId="CommentSubjectChar">
    <w:name w:val="Comment Subject Char"/>
    <w:rPr>
      <w:rFonts w:ascii="Univers" w:hAnsi="Univers"/>
      <w:b/>
      <w:bCs/>
    </w:rPr>
  </w:style>
  <w:style w:type="character" w:customStyle="1" w:styleId="Heading1Char">
    <w:name w:val="Heading 1 Char"/>
    <w:basedOn w:val="DefaultParagraphFont"/>
    <w:link w:val="Heading1"/>
    <w:uiPriority w:val="9"/>
    <w:rPr>
      <w:caps/>
      <w:color w:val="632423"/>
      <w:spacing w:val="20"/>
      <w:sz w:val="28"/>
      <w:szCs w:val="28"/>
    </w:rPr>
  </w:style>
  <w:style w:type="character" w:customStyle="1" w:styleId="Heading2Char">
    <w:name w:val="Heading 2 Char"/>
    <w:basedOn w:val="DefaultParagraphFont"/>
    <w:link w:val="Heading2"/>
    <w:uiPriority w:val="9"/>
    <w:rPr>
      <w:caps/>
      <w:color w:val="632423"/>
      <w:spacing w:val="15"/>
      <w:sz w:val="24"/>
      <w:szCs w:val="24"/>
    </w:rPr>
  </w:style>
  <w:style w:type="character" w:customStyle="1" w:styleId="Heading3Char">
    <w:name w:val="Heading 3 Char"/>
    <w:basedOn w:val="DefaultParagraphFont"/>
    <w:link w:val="Heading3"/>
    <w:uiPriority w:val="9"/>
    <w:rPr>
      <w:caps/>
      <w:color w:val="622423"/>
      <w:sz w:val="24"/>
      <w:szCs w:val="24"/>
    </w:rPr>
  </w:style>
  <w:style w:type="character" w:customStyle="1" w:styleId="Heading4Char">
    <w:name w:val="Heading 4 Char"/>
    <w:basedOn w:val="DefaultParagraphFont"/>
    <w:link w:val="Heading4"/>
    <w:uiPriority w:val="9"/>
    <w:semiHidden/>
    <w:rPr>
      <w:rFonts w:eastAsia="Times New Roman" w:cs="Times New Roman"/>
      <w:caps/>
      <w:color w:val="622423"/>
      <w:spacing w:val="10"/>
    </w:rPr>
  </w:style>
  <w:style w:type="character" w:customStyle="1" w:styleId="Heading5Char">
    <w:name w:val="Heading 5 Char"/>
    <w:basedOn w:val="DefaultParagraphFont"/>
    <w:link w:val="Heading5"/>
    <w:uiPriority w:val="9"/>
    <w:semiHidden/>
    <w:rPr>
      <w:rFonts w:eastAsia="Times New Roman" w:cs="Times New Roman"/>
      <w:caps/>
      <w:color w:val="622423"/>
      <w:spacing w:val="10"/>
    </w:rPr>
  </w:style>
  <w:style w:type="character" w:customStyle="1" w:styleId="Heading6Char">
    <w:name w:val="Heading 6 Char"/>
    <w:basedOn w:val="DefaultParagraphFont"/>
    <w:link w:val="Heading6"/>
    <w:uiPriority w:val="9"/>
    <w:rPr>
      <w:caps/>
      <w:color w:val="943634"/>
      <w:spacing w:val="10"/>
    </w:rPr>
  </w:style>
  <w:style w:type="character" w:customStyle="1" w:styleId="Heading7Char">
    <w:name w:val="Heading 7 Char"/>
    <w:basedOn w:val="DefaultParagraphFont"/>
    <w:link w:val="Heading7"/>
    <w:uiPriority w:val="9"/>
    <w:rPr>
      <w:i/>
      <w:iCs/>
      <w:caps/>
      <w:color w:val="943634"/>
      <w:spacing w:val="10"/>
    </w:rPr>
  </w:style>
  <w:style w:type="character" w:customStyle="1" w:styleId="Heading8Char">
    <w:name w:val="Heading 8 Char"/>
    <w:basedOn w:val="DefaultParagraphFont"/>
    <w:link w:val="Heading8"/>
    <w:uiPriority w:val="9"/>
    <w:rPr>
      <w:caps/>
      <w:spacing w:val="10"/>
      <w:sz w:val="20"/>
      <w:szCs w:val="20"/>
    </w:rPr>
  </w:style>
  <w:style w:type="character" w:customStyle="1" w:styleId="Heading9Char">
    <w:name w:val="Heading 9 Char"/>
    <w:basedOn w:val="DefaultParagraphFont"/>
    <w:link w:val="Heading9"/>
    <w:uiPriority w:val="9"/>
    <w:rPr>
      <w:i/>
      <w:iCs/>
      <w:caps/>
      <w:spacing w:val="10"/>
      <w:sz w:val="20"/>
      <w:szCs w:val="20"/>
    </w:rPr>
  </w:style>
  <w:style w:type="paragraph" w:styleId="Caption">
    <w:name w:val="caption"/>
    <w:basedOn w:val="Normal"/>
    <w:next w:val="Normal"/>
    <w:uiPriority w:val="35"/>
    <w:semiHidden/>
    <w:unhideWhenUsed/>
    <w:qFormat/>
    <w:rPr>
      <w:caps/>
      <w:spacing w:val="10"/>
      <w:sz w:val="18"/>
      <w:szCs w:val="18"/>
    </w:rPr>
  </w:style>
  <w:style w:type="paragraph" w:styleId="Title">
    <w:name w:val="Title"/>
    <w:basedOn w:val="Normal"/>
    <w:next w:val="Normal"/>
    <w:link w:val="TitleChar"/>
    <w:uiPriority w:val="10"/>
    <w:qFormat/>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Pr>
      <w:rFonts w:eastAsia="Times New Roman" w:cs="Times New Roman"/>
      <w:caps/>
      <w:spacing w:val="20"/>
      <w:sz w:val="18"/>
      <w:szCs w:val="18"/>
    </w:rPr>
  </w:style>
  <w:style w:type="character" w:styleId="Strong">
    <w:name w:val="Strong"/>
    <w:uiPriority w:val="22"/>
    <w:qFormat/>
    <w:rPr>
      <w:b/>
      <w:bCs/>
      <w:color w:val="943634"/>
      <w:spacing w:val="5"/>
    </w:rPr>
  </w:style>
  <w:style w:type="character" w:styleId="Emphasis">
    <w:name w:val="Emphasis"/>
    <w:uiPriority w:val="20"/>
    <w:qFormat/>
    <w:rPr>
      <w:caps/>
      <w:spacing w:val="5"/>
      <w:sz w:val="20"/>
      <w:szCs w:val="20"/>
    </w:rPr>
  </w:style>
  <w:style w:type="character" w:customStyle="1" w:styleId="NoSpacingChar">
    <w:name w:val="No Spacing Char"/>
    <w:basedOn w:val="DefaultParagraphFont"/>
    <w:link w:val="NoSpacing"/>
    <w:uiPriority w:val="1"/>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eastAsia="Times New Roman" w:cs="Times New Roman"/>
      <w:i/>
      <w:iCs/>
    </w:rPr>
  </w:style>
  <w:style w:type="paragraph" w:styleId="IntenseQuote">
    <w:name w:val="Intense Quote"/>
    <w:basedOn w:val="Normal"/>
    <w:next w:val="Normal"/>
    <w:link w:val="IntenseQuoteChar"/>
    <w:uiPriority w:val="30"/>
    <w:qFormat/>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Pr>
      <w:rFonts w:eastAsia="Times New Roman" w:cs="Times New Roman"/>
      <w:caps/>
      <w:color w:val="622423"/>
      <w:spacing w:val="5"/>
      <w:sz w:val="20"/>
      <w:szCs w:val="20"/>
    </w:rPr>
  </w:style>
  <w:style w:type="character" w:styleId="SubtleEmphasis">
    <w:name w:val="Subtle Emphasis"/>
    <w:uiPriority w:val="19"/>
    <w:qFormat/>
    <w:rPr>
      <w:i/>
      <w:iCs/>
    </w:rPr>
  </w:style>
  <w:style w:type="character" w:styleId="IntenseEmphasis">
    <w:name w:val="Intense Emphasis"/>
    <w:uiPriority w:val="21"/>
    <w:qFormat/>
    <w:rPr>
      <w:i/>
      <w:iCs/>
      <w:caps/>
      <w:spacing w:val="10"/>
      <w:sz w:val="20"/>
      <w:szCs w:val="20"/>
    </w:rPr>
  </w:style>
  <w:style w:type="character" w:styleId="SubtleReference">
    <w:name w:val="Subtle Reference"/>
    <w:basedOn w:val="DefaultParagraphFont"/>
    <w:uiPriority w:val="31"/>
    <w:qFormat/>
    <w:rPr>
      <w:rFonts w:ascii="Calibri" w:eastAsia="Times New Roman" w:hAnsi="Calibri" w:cs="Times New Roman"/>
      <w:i/>
      <w:iCs/>
      <w:color w:val="622423"/>
    </w:rPr>
  </w:style>
  <w:style w:type="character" w:styleId="IntenseReference">
    <w:name w:val="Intense Reference"/>
    <w:uiPriority w:val="32"/>
    <w:qFormat/>
    <w:rPr>
      <w:rFonts w:ascii="Calibri" w:eastAsia="Times New Roman" w:hAnsi="Calibri" w:cs="Times New Roman"/>
      <w:b/>
      <w:bCs/>
      <w:i/>
      <w:iCs/>
      <w:color w:val="622423"/>
    </w:rPr>
  </w:style>
  <w:style w:type="character" w:styleId="BookTitle">
    <w:name w:val="Book Title"/>
    <w:uiPriority w:val="33"/>
    <w:qFormat/>
    <w:rPr>
      <w:caps/>
      <w:color w:val="622423"/>
      <w:spacing w:val="5"/>
      <w:u w:color="622423"/>
    </w:rPr>
  </w:style>
  <w:style w:type="paragraph" w:styleId="TOCHeading">
    <w:name w:val="TOC Heading"/>
    <w:basedOn w:val="Heading1"/>
    <w:next w:val="Normal"/>
    <w:uiPriority w:val="39"/>
    <w:semiHidden/>
    <w:unhideWhenUsed/>
    <w:qFormat/>
    <w:pPr>
      <w:outlineLvl w:val="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Pr>
      <w:sz w:val="22"/>
      <w:szCs w:val="22"/>
      <w:lang w:eastAsia="en-US" w:bidi="en-US"/>
    </w:rPr>
  </w:style>
  <w:style w:type="character" w:styleId="Hyperlink">
    <w:name w:val="Hyperlink"/>
    <w:basedOn w:val="DefaultParagraphFont"/>
    <w:unhideWhenUsed/>
    <w:rsid w:val="00F31F07"/>
    <w:rPr>
      <w:color w:val="0000FF" w:themeColor="hyperlink"/>
      <w:u w:val="single"/>
    </w:rPr>
  </w:style>
  <w:style w:type="character" w:customStyle="1" w:styleId="ListParagraphChar">
    <w:name w:val="List Paragraph Char"/>
    <w:link w:val="ListParagraph"/>
    <w:uiPriority w:val="34"/>
    <w:rsid w:val="004D6209"/>
    <w:rPr>
      <w:sz w:val="22"/>
      <w:szCs w:val="22"/>
      <w:lang w:eastAsia="en-US" w:bidi="en-US"/>
    </w:rPr>
  </w:style>
  <w:style w:type="paragraph" w:styleId="Revision">
    <w:name w:val="Revision"/>
    <w:hidden/>
    <w:uiPriority w:val="99"/>
    <w:semiHidden/>
    <w:rsid w:val="00CE6E92"/>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30AAADACD2B45AB79834739EC8C96" ma:contentTypeVersion="1" ma:contentTypeDescription="Create a new document." ma:contentTypeScope="" ma:versionID="7e4ebe8955bac125d1d6a86a545ac57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6A06E4-CD9E-4367-AC31-8D3B2721D805}"/>
</file>

<file path=customXml/itemProps2.xml><?xml version="1.0" encoding="utf-8"?>
<ds:datastoreItem xmlns:ds="http://schemas.openxmlformats.org/officeDocument/2006/customXml" ds:itemID="{90DD399A-EF00-4612-A6FF-A2EB1CD04E3D}"/>
</file>

<file path=customXml/itemProps3.xml><?xml version="1.0" encoding="utf-8"?>
<ds:datastoreItem xmlns:ds="http://schemas.openxmlformats.org/officeDocument/2006/customXml" ds:itemID="{B2368FA5-EB4E-47E0-A420-86E5A7004B7C}"/>
</file>

<file path=customXml/itemProps4.xml><?xml version="1.0" encoding="utf-8"?>
<ds:datastoreItem xmlns:ds="http://schemas.openxmlformats.org/officeDocument/2006/customXml" ds:itemID="{ABE5CA00-94F6-4B4C-BC53-E8A67242C71A}"/>
</file>

<file path=docProps/app.xml><?xml version="1.0" encoding="utf-8"?>
<Properties xmlns="http://schemas.openxmlformats.org/officeDocument/2006/extended-properties" xmlns:vt="http://schemas.openxmlformats.org/officeDocument/2006/docPropsVTypes">
  <Template>Normal</Template>
  <TotalTime>0</TotalTime>
  <Pages>11</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 Savio Chiu Wei Jun</dc:creator>
  <cp:lastModifiedBy>Azlinda Binti Mat Lazim</cp:lastModifiedBy>
  <cp:revision>2</cp:revision>
  <cp:lastPrinted>2019-03-21T10:12:00Z</cp:lastPrinted>
  <dcterms:created xsi:type="dcterms:W3CDTF">2019-07-22T06:20:00Z</dcterms:created>
  <dcterms:modified xsi:type="dcterms:W3CDTF">2019-07-22T06:20:00Z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0x0101003D330AAADACD2B45AB79834739EC8C96</vt:lpwstr>
  </property>
  <property fmtid="{D5CDD505-2E9C-101B-9397-08002B2CF9AE}" pid="3" name="Order">
    <vt:r8>24600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